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EDD0" w14:textId="77777777" w:rsidR="00DF0D08" w:rsidRPr="00836950" w:rsidRDefault="00DF0D08" w:rsidP="00DF0D08">
      <w:pPr>
        <w:jc w:val="center"/>
        <w:rPr>
          <w:b/>
          <w:bCs/>
          <w:sz w:val="22"/>
          <w:szCs w:val="22"/>
        </w:rPr>
      </w:pPr>
      <w:r w:rsidRPr="00836950">
        <w:rPr>
          <w:b/>
          <w:bCs/>
          <w:sz w:val="22"/>
          <w:szCs w:val="22"/>
        </w:rPr>
        <w:t>ZMLUVA O SPRACÚVANÍ OSOBNÝCH ÚDAJOV</w:t>
      </w:r>
    </w:p>
    <w:p w14:paraId="1B6FF74B" w14:textId="77777777" w:rsidR="00DF0D08" w:rsidRPr="00836950" w:rsidRDefault="00DF0D08" w:rsidP="00DF0D08">
      <w:pPr>
        <w:jc w:val="center"/>
        <w:rPr>
          <w:sz w:val="22"/>
          <w:szCs w:val="22"/>
        </w:rPr>
      </w:pPr>
      <w:r w:rsidRPr="00836950">
        <w:rPr>
          <w:sz w:val="22"/>
          <w:szCs w:val="22"/>
        </w:rPr>
        <w:t>uzatvorená podľa ustanovenia § 269 ods. 2 zákona č. 513/1991 Zb. Obchodný zákonník v aktuálnom znení a čl. 28 Nariadenia Európskeho parlamentu a Rady (EÚ) 2016/679 z 27. apríla 2016 o ochrane fyzických osôb pri spracúvaní osobných údajov a o voľnom pohybe takýchto údajov, ktorým sa zrušuje smernica 95/46/ES (všeobecné nariadenie o ochrane údajov) (ďalej len „</w:t>
      </w:r>
      <w:r w:rsidRPr="00836950">
        <w:rPr>
          <w:b/>
          <w:bCs/>
          <w:sz w:val="22"/>
          <w:szCs w:val="22"/>
        </w:rPr>
        <w:t>GDPR</w:t>
      </w:r>
      <w:r w:rsidRPr="00836950">
        <w:rPr>
          <w:sz w:val="22"/>
          <w:szCs w:val="22"/>
        </w:rPr>
        <w:t>“) a § 34 zákona č. 18/2018 Z. z. o ochrane osobných údajov a o zmene a doplnení niektorých zákonov v znení neskorších predpisov (ďalej len „</w:t>
      </w:r>
      <w:r w:rsidRPr="00836950">
        <w:rPr>
          <w:b/>
          <w:bCs/>
          <w:sz w:val="22"/>
          <w:szCs w:val="22"/>
        </w:rPr>
        <w:t>Zákon</w:t>
      </w:r>
      <w:r w:rsidRPr="00836950">
        <w:rPr>
          <w:sz w:val="22"/>
          <w:szCs w:val="22"/>
        </w:rPr>
        <w:t>“)</w:t>
      </w:r>
    </w:p>
    <w:p w14:paraId="316EAA99" w14:textId="77777777" w:rsidR="00DF0D08" w:rsidRPr="00836950" w:rsidRDefault="00DF0D08" w:rsidP="00DF0D08">
      <w:pPr>
        <w:jc w:val="center"/>
        <w:rPr>
          <w:sz w:val="22"/>
          <w:szCs w:val="22"/>
        </w:rPr>
      </w:pPr>
      <w:r w:rsidRPr="00836950">
        <w:rPr>
          <w:sz w:val="22"/>
          <w:szCs w:val="22"/>
        </w:rPr>
        <w:t>uzatvorená medzi nasledovnými zmluvnými stranami</w:t>
      </w:r>
    </w:p>
    <w:p w14:paraId="7D938BD1" w14:textId="77777777" w:rsidR="00DF0D08" w:rsidRPr="00836950" w:rsidRDefault="00DF0D08" w:rsidP="00DF0D08">
      <w:pPr>
        <w:jc w:val="center"/>
        <w:rPr>
          <w:sz w:val="22"/>
          <w:szCs w:val="22"/>
        </w:rPr>
      </w:pPr>
      <w:r w:rsidRPr="00836950">
        <w:rPr>
          <w:sz w:val="22"/>
          <w:szCs w:val="22"/>
        </w:rPr>
        <w:t>(ďalej len „</w:t>
      </w:r>
      <w:r w:rsidRPr="00836950">
        <w:rPr>
          <w:b/>
          <w:bCs/>
          <w:sz w:val="22"/>
          <w:szCs w:val="22"/>
        </w:rPr>
        <w:t>Zmluva</w:t>
      </w:r>
      <w:r w:rsidRPr="00836950">
        <w:rPr>
          <w:sz w:val="22"/>
          <w:szCs w:val="22"/>
        </w:rPr>
        <w:t>“)</w:t>
      </w:r>
    </w:p>
    <w:p w14:paraId="47816B52" w14:textId="77777777" w:rsidR="00DF0D08" w:rsidRPr="00836950" w:rsidRDefault="00DF0D08" w:rsidP="00DF0D08">
      <w:pPr>
        <w:rPr>
          <w:sz w:val="22"/>
          <w:szCs w:val="22"/>
        </w:rPr>
      </w:pPr>
    </w:p>
    <w:p w14:paraId="4AFF10F0" w14:textId="77A63E76" w:rsidR="00DF0D08" w:rsidRPr="00836950" w:rsidRDefault="00DF0D08" w:rsidP="00DF0D08">
      <w:pPr>
        <w:rPr>
          <w:b/>
          <w:bCs/>
          <w:sz w:val="22"/>
          <w:szCs w:val="22"/>
        </w:rPr>
      </w:pPr>
      <w:r w:rsidRPr="00836950">
        <w:rPr>
          <w:b/>
          <w:bCs/>
          <w:sz w:val="22"/>
          <w:szCs w:val="22"/>
        </w:rPr>
        <w:t>Hlavné mesto Slovenskej republiky Bratislava</w:t>
      </w:r>
    </w:p>
    <w:p w14:paraId="3639B376" w14:textId="11C0A7F8" w:rsidR="00DF0D08" w:rsidRPr="00836950" w:rsidRDefault="00DF0D08" w:rsidP="00DF0D08">
      <w:pPr>
        <w:rPr>
          <w:sz w:val="22"/>
          <w:szCs w:val="22"/>
        </w:rPr>
      </w:pPr>
      <w:r w:rsidRPr="00836950">
        <w:rPr>
          <w:sz w:val="22"/>
          <w:szCs w:val="22"/>
        </w:rPr>
        <w:t>So sídlom:</w:t>
      </w:r>
      <w:r w:rsidRPr="00836950">
        <w:rPr>
          <w:sz w:val="22"/>
          <w:szCs w:val="22"/>
        </w:rPr>
        <w:tab/>
      </w:r>
      <w:r w:rsidRPr="00836950">
        <w:rPr>
          <w:sz w:val="22"/>
          <w:szCs w:val="22"/>
        </w:rPr>
        <w:tab/>
        <w:t>Primaciálne námestie 1, 814 99 Bratislava</w:t>
      </w:r>
    </w:p>
    <w:p w14:paraId="5EA67B66" w14:textId="26F899F4" w:rsidR="00DF0D08" w:rsidRPr="00836950" w:rsidRDefault="00DF0D08" w:rsidP="00DF0D08">
      <w:pPr>
        <w:rPr>
          <w:sz w:val="22"/>
          <w:szCs w:val="22"/>
        </w:rPr>
      </w:pPr>
      <w:r w:rsidRPr="00836950">
        <w:rPr>
          <w:sz w:val="22"/>
          <w:szCs w:val="22"/>
        </w:rPr>
        <w:t>IČO:</w:t>
      </w:r>
      <w:r w:rsidRPr="00836950">
        <w:rPr>
          <w:sz w:val="22"/>
          <w:szCs w:val="22"/>
        </w:rPr>
        <w:tab/>
      </w:r>
      <w:r w:rsidRPr="00836950">
        <w:rPr>
          <w:sz w:val="22"/>
          <w:szCs w:val="22"/>
        </w:rPr>
        <w:tab/>
      </w:r>
      <w:r w:rsidRPr="00836950">
        <w:rPr>
          <w:sz w:val="22"/>
          <w:szCs w:val="22"/>
        </w:rPr>
        <w:tab/>
        <w:t>00 603 481</w:t>
      </w:r>
    </w:p>
    <w:p w14:paraId="33D8E779" w14:textId="7D31B97F" w:rsidR="00DF0D08" w:rsidRPr="00836950" w:rsidRDefault="00DF0D08" w:rsidP="00DF0D08">
      <w:pPr>
        <w:rPr>
          <w:sz w:val="22"/>
          <w:szCs w:val="22"/>
        </w:rPr>
      </w:pPr>
      <w:r w:rsidRPr="00836950">
        <w:rPr>
          <w:sz w:val="22"/>
          <w:szCs w:val="22"/>
        </w:rPr>
        <w:t>DIČ:</w:t>
      </w:r>
      <w:r w:rsidRPr="00836950">
        <w:rPr>
          <w:sz w:val="22"/>
          <w:szCs w:val="22"/>
        </w:rPr>
        <w:tab/>
      </w:r>
      <w:r w:rsidRPr="00836950">
        <w:rPr>
          <w:sz w:val="22"/>
          <w:szCs w:val="22"/>
        </w:rPr>
        <w:tab/>
      </w:r>
      <w:r w:rsidRPr="00836950">
        <w:rPr>
          <w:sz w:val="22"/>
          <w:szCs w:val="22"/>
        </w:rPr>
        <w:tab/>
        <w:t>2020372596</w:t>
      </w:r>
    </w:p>
    <w:p w14:paraId="2334EA9F" w14:textId="1A898825" w:rsidR="00DF0D08" w:rsidRPr="00836950" w:rsidRDefault="00DF0D08" w:rsidP="00DF0D08">
      <w:pPr>
        <w:rPr>
          <w:sz w:val="22"/>
          <w:szCs w:val="22"/>
        </w:rPr>
      </w:pPr>
      <w:r w:rsidRPr="00836950">
        <w:rPr>
          <w:sz w:val="22"/>
          <w:szCs w:val="22"/>
        </w:rPr>
        <w:t>IČ DPH:</w:t>
      </w:r>
      <w:r w:rsidRPr="00836950">
        <w:rPr>
          <w:sz w:val="22"/>
          <w:szCs w:val="22"/>
        </w:rPr>
        <w:tab/>
      </w:r>
      <w:r w:rsidRPr="00836950">
        <w:rPr>
          <w:sz w:val="22"/>
          <w:szCs w:val="22"/>
        </w:rPr>
        <w:tab/>
        <w:t xml:space="preserve">SK2020372596 </w:t>
      </w:r>
    </w:p>
    <w:p w14:paraId="40198B30" w14:textId="6FB2E55B" w:rsidR="00DF0D08" w:rsidRPr="00836950" w:rsidRDefault="00DF0D08" w:rsidP="00DF0D08">
      <w:pPr>
        <w:ind w:left="2120" w:hanging="2120"/>
        <w:rPr>
          <w:sz w:val="22"/>
          <w:szCs w:val="22"/>
        </w:rPr>
      </w:pPr>
      <w:r w:rsidRPr="00836950">
        <w:rPr>
          <w:sz w:val="22"/>
          <w:szCs w:val="22"/>
        </w:rPr>
        <w:t>Zastúpené:</w:t>
      </w:r>
      <w:r w:rsidRPr="00836950">
        <w:rPr>
          <w:sz w:val="22"/>
          <w:szCs w:val="22"/>
        </w:rPr>
        <w:tab/>
      </w:r>
      <w:r w:rsidRPr="00836950">
        <w:rPr>
          <w:sz w:val="22"/>
          <w:szCs w:val="22"/>
        </w:rPr>
        <w:tab/>
      </w:r>
      <w:r w:rsidRPr="00DF0D08">
        <w:rPr>
          <w:sz w:val="22"/>
          <w:szCs w:val="22"/>
          <w:highlight w:val="yellow"/>
        </w:rPr>
        <w:t>JUDr. Zuzana Kohútová</w:t>
      </w:r>
      <w:r w:rsidRPr="00836950">
        <w:rPr>
          <w:sz w:val="22"/>
          <w:szCs w:val="22"/>
        </w:rPr>
        <w:t xml:space="preserve">, </w:t>
      </w:r>
      <w:r>
        <w:rPr>
          <w:sz w:val="22"/>
          <w:szCs w:val="22"/>
        </w:rPr>
        <w:t xml:space="preserve">poverená riadením </w:t>
      </w:r>
      <w:r w:rsidRPr="00836950">
        <w:rPr>
          <w:sz w:val="22"/>
          <w:szCs w:val="22"/>
        </w:rPr>
        <w:t>sekcie právnych služieb, v zmysle aktuálne platného a účinného Podpisového poriadku</w:t>
      </w:r>
    </w:p>
    <w:p w14:paraId="2EFD7779" w14:textId="3FB7227D" w:rsidR="00DF0D08" w:rsidRPr="00836950" w:rsidRDefault="00DF0D08" w:rsidP="00DF0D08">
      <w:pPr>
        <w:rPr>
          <w:sz w:val="22"/>
          <w:szCs w:val="22"/>
        </w:rPr>
      </w:pPr>
      <w:r w:rsidRPr="00836950">
        <w:rPr>
          <w:sz w:val="22"/>
          <w:szCs w:val="22"/>
        </w:rPr>
        <w:t>(ďalej len „</w:t>
      </w:r>
      <w:r w:rsidRPr="00836950">
        <w:rPr>
          <w:b/>
          <w:bCs/>
          <w:sz w:val="22"/>
          <w:szCs w:val="22"/>
        </w:rPr>
        <w:t>Prevádzkovateľ</w:t>
      </w:r>
      <w:r w:rsidRPr="00836950">
        <w:rPr>
          <w:sz w:val="22"/>
          <w:szCs w:val="22"/>
        </w:rPr>
        <w:t>“)</w:t>
      </w:r>
    </w:p>
    <w:p w14:paraId="4CDD17ED" w14:textId="77777777" w:rsidR="00DF0D08" w:rsidRDefault="00DF0D08" w:rsidP="00DF0D08">
      <w:pPr>
        <w:rPr>
          <w:sz w:val="22"/>
          <w:szCs w:val="22"/>
        </w:rPr>
      </w:pPr>
    </w:p>
    <w:p w14:paraId="58EBB710" w14:textId="77777777" w:rsidR="00DF0D08" w:rsidRPr="00836950" w:rsidRDefault="00DF0D08" w:rsidP="00DF0D08">
      <w:pPr>
        <w:rPr>
          <w:sz w:val="22"/>
          <w:szCs w:val="22"/>
        </w:rPr>
      </w:pPr>
      <w:r>
        <w:rPr>
          <w:sz w:val="22"/>
          <w:szCs w:val="22"/>
        </w:rPr>
        <w:t>a</w:t>
      </w:r>
    </w:p>
    <w:p w14:paraId="65DAC417" w14:textId="77777777" w:rsidR="00DF0D08" w:rsidRPr="00836950" w:rsidRDefault="00DF0D08" w:rsidP="00DF0D08">
      <w:pPr>
        <w:rPr>
          <w:sz w:val="22"/>
          <w:szCs w:val="22"/>
        </w:rPr>
      </w:pPr>
    </w:p>
    <w:p w14:paraId="14A19A0C" w14:textId="77777777" w:rsidR="00DF0D08" w:rsidRPr="00836950" w:rsidRDefault="00DF0D08" w:rsidP="00DF0D08">
      <w:pPr>
        <w:rPr>
          <w:b/>
          <w:bCs/>
          <w:sz w:val="22"/>
          <w:szCs w:val="22"/>
        </w:rPr>
      </w:pPr>
      <w:r w:rsidRPr="00836950">
        <w:rPr>
          <w:b/>
          <w:bCs/>
          <w:sz w:val="22"/>
          <w:szCs w:val="22"/>
        </w:rPr>
        <w:t>.................................</w:t>
      </w:r>
    </w:p>
    <w:p w14:paraId="169F8339" w14:textId="08660CB6" w:rsidR="00DF0D08" w:rsidRPr="00836950" w:rsidRDefault="00DF0D08" w:rsidP="00DF0D08">
      <w:pPr>
        <w:rPr>
          <w:sz w:val="22"/>
          <w:szCs w:val="22"/>
        </w:rPr>
      </w:pPr>
      <w:r w:rsidRPr="00836950">
        <w:rPr>
          <w:sz w:val="22"/>
          <w:szCs w:val="22"/>
        </w:rPr>
        <w:t>So sídlom:</w:t>
      </w:r>
      <w:r w:rsidRPr="00836950">
        <w:rPr>
          <w:sz w:val="22"/>
          <w:szCs w:val="22"/>
        </w:rPr>
        <w:tab/>
      </w:r>
      <w:r w:rsidRPr="00836950">
        <w:rPr>
          <w:sz w:val="22"/>
          <w:szCs w:val="22"/>
        </w:rPr>
        <w:tab/>
        <w:t>.............................................</w:t>
      </w:r>
    </w:p>
    <w:p w14:paraId="0079D26A" w14:textId="4E024CD3" w:rsidR="00DF0D08" w:rsidRPr="00836950" w:rsidRDefault="00DF0D08" w:rsidP="00DF0D08">
      <w:pPr>
        <w:rPr>
          <w:sz w:val="22"/>
          <w:szCs w:val="22"/>
        </w:rPr>
      </w:pPr>
      <w:r w:rsidRPr="00836950">
        <w:rPr>
          <w:sz w:val="22"/>
          <w:szCs w:val="22"/>
        </w:rPr>
        <w:t>IČO:</w:t>
      </w:r>
      <w:r w:rsidRPr="00836950">
        <w:rPr>
          <w:sz w:val="22"/>
          <w:szCs w:val="22"/>
        </w:rPr>
        <w:tab/>
      </w:r>
      <w:r w:rsidRPr="00836950">
        <w:rPr>
          <w:sz w:val="22"/>
          <w:szCs w:val="22"/>
        </w:rPr>
        <w:tab/>
      </w:r>
      <w:r w:rsidRPr="00836950">
        <w:rPr>
          <w:sz w:val="22"/>
          <w:szCs w:val="22"/>
        </w:rPr>
        <w:tab/>
        <w:t>............................................</w:t>
      </w:r>
    </w:p>
    <w:p w14:paraId="5C89E288" w14:textId="494A2905" w:rsidR="00DF0D08" w:rsidRPr="00836950" w:rsidRDefault="00DF0D08" w:rsidP="00DF0D08">
      <w:pPr>
        <w:rPr>
          <w:sz w:val="22"/>
          <w:szCs w:val="22"/>
        </w:rPr>
      </w:pPr>
      <w:r w:rsidRPr="00836950">
        <w:rPr>
          <w:sz w:val="22"/>
          <w:szCs w:val="22"/>
        </w:rPr>
        <w:t>Zastúpené:</w:t>
      </w:r>
      <w:r w:rsidRPr="00836950">
        <w:rPr>
          <w:sz w:val="22"/>
          <w:szCs w:val="22"/>
        </w:rPr>
        <w:tab/>
      </w:r>
      <w:r w:rsidRPr="00836950">
        <w:rPr>
          <w:sz w:val="22"/>
          <w:szCs w:val="22"/>
        </w:rPr>
        <w:tab/>
        <w:t>..............................................</w:t>
      </w:r>
    </w:p>
    <w:p w14:paraId="30C453D3" w14:textId="3D149403" w:rsidR="00DF0D08" w:rsidRPr="00836950" w:rsidRDefault="00DF0D08" w:rsidP="00DF0D08">
      <w:pPr>
        <w:rPr>
          <w:sz w:val="22"/>
          <w:szCs w:val="22"/>
        </w:rPr>
      </w:pPr>
      <w:r w:rsidRPr="00836950">
        <w:rPr>
          <w:sz w:val="22"/>
          <w:szCs w:val="22"/>
        </w:rPr>
        <w:t>(ďalej „</w:t>
      </w:r>
      <w:r w:rsidRPr="00836950">
        <w:rPr>
          <w:b/>
          <w:bCs/>
          <w:sz w:val="22"/>
          <w:szCs w:val="22"/>
        </w:rPr>
        <w:t>Sprostredkovateľ</w:t>
      </w:r>
      <w:r w:rsidRPr="00836950">
        <w:rPr>
          <w:sz w:val="22"/>
          <w:szCs w:val="22"/>
        </w:rPr>
        <w:t>“)</w:t>
      </w:r>
    </w:p>
    <w:p w14:paraId="76D0917A" w14:textId="77777777" w:rsidR="00DF0D08" w:rsidRPr="00836950" w:rsidRDefault="00DF0D08" w:rsidP="00DF0D08">
      <w:pPr>
        <w:rPr>
          <w:sz w:val="22"/>
          <w:szCs w:val="22"/>
        </w:rPr>
      </w:pPr>
      <w:r w:rsidRPr="00836950">
        <w:rPr>
          <w:sz w:val="22"/>
          <w:szCs w:val="22"/>
        </w:rPr>
        <w:t>(Prevádzkovateľ a Sprostredkovateľ ďalej spoločne aj ako „</w:t>
      </w:r>
      <w:r w:rsidRPr="00836950">
        <w:rPr>
          <w:b/>
          <w:bCs/>
          <w:sz w:val="22"/>
          <w:szCs w:val="22"/>
        </w:rPr>
        <w:t>Zmluvné strany</w:t>
      </w:r>
      <w:r w:rsidRPr="00836950">
        <w:rPr>
          <w:sz w:val="22"/>
          <w:szCs w:val="22"/>
        </w:rPr>
        <w:t>“ alebo jednotlivo „</w:t>
      </w:r>
      <w:r w:rsidRPr="00836950">
        <w:rPr>
          <w:b/>
          <w:bCs/>
          <w:sz w:val="22"/>
          <w:szCs w:val="22"/>
        </w:rPr>
        <w:t>Zmluvná strana</w:t>
      </w:r>
      <w:r w:rsidRPr="00836950">
        <w:rPr>
          <w:sz w:val="22"/>
          <w:szCs w:val="22"/>
        </w:rPr>
        <w:t>“)</w:t>
      </w:r>
    </w:p>
    <w:p w14:paraId="3A69EEA1" w14:textId="77777777" w:rsidR="00DF0D08" w:rsidRPr="00836950" w:rsidRDefault="00DF0D08" w:rsidP="00DF0D08">
      <w:pPr>
        <w:rPr>
          <w:sz w:val="22"/>
          <w:szCs w:val="22"/>
        </w:rPr>
      </w:pPr>
    </w:p>
    <w:p w14:paraId="0CF47354" w14:textId="77777777" w:rsidR="00DF0D08" w:rsidRPr="00836950" w:rsidRDefault="00DF0D08" w:rsidP="00DF0D08">
      <w:pPr>
        <w:jc w:val="center"/>
        <w:rPr>
          <w:b/>
          <w:bCs/>
          <w:sz w:val="22"/>
          <w:szCs w:val="22"/>
        </w:rPr>
      </w:pPr>
      <w:r w:rsidRPr="00836950">
        <w:rPr>
          <w:b/>
          <w:bCs/>
          <w:sz w:val="22"/>
          <w:szCs w:val="22"/>
        </w:rPr>
        <w:t>Preambula</w:t>
      </w:r>
    </w:p>
    <w:p w14:paraId="18F91304" w14:textId="77777777" w:rsidR="00DF0D08" w:rsidRPr="00836950" w:rsidRDefault="00DF0D08" w:rsidP="00DF0D08">
      <w:pPr>
        <w:jc w:val="center"/>
        <w:rPr>
          <w:b/>
          <w:bCs/>
          <w:sz w:val="22"/>
          <w:szCs w:val="22"/>
        </w:rPr>
      </w:pPr>
    </w:p>
    <w:p w14:paraId="265B4E75" w14:textId="77777777" w:rsidR="00DF0D08" w:rsidRPr="00836950" w:rsidRDefault="00DF0D08" w:rsidP="00DF0D08">
      <w:pPr>
        <w:pStyle w:val="Odsekzoznamu"/>
        <w:numPr>
          <w:ilvl w:val="0"/>
          <w:numId w:val="3"/>
        </w:numPr>
        <w:ind w:left="426" w:hanging="426"/>
        <w:rPr>
          <w:sz w:val="22"/>
          <w:szCs w:val="22"/>
        </w:rPr>
      </w:pPr>
      <w:r w:rsidRPr="00836950">
        <w:rPr>
          <w:sz w:val="22"/>
          <w:szCs w:val="22"/>
        </w:rPr>
        <w:t>Zmluvné strany uzatvorili Zmluvu o spolupráci (ďalej len „</w:t>
      </w:r>
      <w:r w:rsidRPr="00836950">
        <w:rPr>
          <w:b/>
          <w:bCs/>
          <w:sz w:val="22"/>
          <w:szCs w:val="22"/>
        </w:rPr>
        <w:t>Základný kontrakt</w:t>
      </w:r>
      <w:r w:rsidRPr="00836950">
        <w:rPr>
          <w:sz w:val="22"/>
          <w:szCs w:val="22"/>
        </w:rPr>
        <w:t>“), predmetom ktorej je úprava vzájomných práv a povinností Zmluvných strán v súvislosti so sprostredkovaním úhrad ceny za dočasné parkovanie.</w:t>
      </w:r>
    </w:p>
    <w:p w14:paraId="17DD955B" w14:textId="77777777" w:rsidR="00DF0D08" w:rsidRPr="00836950" w:rsidRDefault="00DF0D08" w:rsidP="00DF0D08">
      <w:pPr>
        <w:pStyle w:val="Bezriadkovania"/>
        <w:numPr>
          <w:ilvl w:val="0"/>
          <w:numId w:val="3"/>
        </w:numPr>
        <w:suppressAutoHyphens/>
        <w:ind w:left="426" w:hanging="426"/>
        <w:jc w:val="both"/>
        <w:rPr>
          <w:rFonts w:ascii="Inter" w:hAnsi="Inter" w:cs="Arial"/>
          <w:bCs/>
          <w:szCs w:val="22"/>
          <w:lang w:val="sk-SK"/>
        </w:rPr>
      </w:pPr>
      <w:r w:rsidRPr="00836950">
        <w:rPr>
          <w:rFonts w:ascii="Inter" w:hAnsi="Inter" w:cs="Arial"/>
          <w:bCs/>
          <w:szCs w:val="22"/>
          <w:lang w:val="sk-SK"/>
        </w:rPr>
        <w:t>Za účelom plnenia povinností Zmluvných strán vyplývajúcich im zo Základného kontraktu je potrebné uzatvoriť túto Zmluvu.</w:t>
      </w:r>
    </w:p>
    <w:p w14:paraId="2AB7760A" w14:textId="77777777" w:rsidR="00DF0D08" w:rsidRPr="00836950" w:rsidRDefault="00DF0D08" w:rsidP="00DF0D08">
      <w:pPr>
        <w:pStyle w:val="Bezriadkovania"/>
        <w:suppressAutoHyphens/>
        <w:jc w:val="both"/>
        <w:rPr>
          <w:rFonts w:ascii="Inter" w:hAnsi="Inter" w:cs="Arial"/>
          <w:bCs/>
          <w:szCs w:val="22"/>
          <w:lang w:val="sk-SK"/>
        </w:rPr>
      </w:pPr>
    </w:p>
    <w:p w14:paraId="5B381707" w14:textId="77777777" w:rsidR="00DF0D08" w:rsidRPr="00836950" w:rsidRDefault="00DF0D08" w:rsidP="00DF0D08">
      <w:pPr>
        <w:pStyle w:val="Bezriadkovania"/>
        <w:suppressAutoHyphens/>
        <w:jc w:val="center"/>
        <w:rPr>
          <w:rFonts w:ascii="Inter" w:hAnsi="Inter" w:cs="Arial"/>
          <w:b/>
          <w:szCs w:val="22"/>
          <w:lang w:val="sk-SK"/>
        </w:rPr>
      </w:pPr>
      <w:r w:rsidRPr="00836950">
        <w:rPr>
          <w:rFonts w:ascii="Inter" w:hAnsi="Inter" w:cs="Arial"/>
          <w:b/>
          <w:szCs w:val="22"/>
          <w:lang w:val="sk-SK"/>
        </w:rPr>
        <w:t>Článok I</w:t>
      </w:r>
    </w:p>
    <w:p w14:paraId="11D846A1" w14:textId="77777777" w:rsidR="00DF0D08" w:rsidRPr="00836950" w:rsidRDefault="00DF0D08" w:rsidP="00DF0D08">
      <w:pPr>
        <w:pStyle w:val="Bezriadkovania"/>
        <w:suppressAutoHyphens/>
        <w:jc w:val="center"/>
        <w:rPr>
          <w:rFonts w:ascii="Inter" w:hAnsi="Inter" w:cs="Arial"/>
          <w:b/>
          <w:szCs w:val="22"/>
          <w:lang w:val="sk-SK"/>
        </w:rPr>
      </w:pPr>
      <w:r w:rsidRPr="00836950">
        <w:rPr>
          <w:rFonts w:ascii="Inter" w:hAnsi="Inter" w:cs="Arial"/>
          <w:b/>
          <w:szCs w:val="22"/>
          <w:lang w:val="sk-SK"/>
        </w:rPr>
        <w:t>Predmet Zmluvy</w:t>
      </w:r>
    </w:p>
    <w:p w14:paraId="311A5539" w14:textId="77777777" w:rsidR="00DF0D08" w:rsidRPr="00836950" w:rsidRDefault="00DF0D08" w:rsidP="00DF0D08">
      <w:pPr>
        <w:pStyle w:val="Bezriadkovania"/>
        <w:suppressAutoHyphens/>
        <w:jc w:val="both"/>
        <w:rPr>
          <w:rFonts w:ascii="Inter" w:hAnsi="Inter" w:cs="Arial"/>
          <w:bCs/>
          <w:szCs w:val="22"/>
          <w:lang w:val="sk-SK"/>
        </w:rPr>
      </w:pPr>
    </w:p>
    <w:p w14:paraId="5A44312A" w14:textId="77777777" w:rsidR="00DF0D08" w:rsidRPr="00836950" w:rsidRDefault="00DF0D08" w:rsidP="00DF0D08">
      <w:pPr>
        <w:pStyle w:val="Bezriadkovania"/>
        <w:numPr>
          <w:ilvl w:val="0"/>
          <w:numId w:val="10"/>
        </w:numPr>
        <w:suppressAutoHyphens/>
        <w:ind w:left="426" w:hanging="426"/>
        <w:jc w:val="both"/>
        <w:rPr>
          <w:rFonts w:ascii="Inter" w:hAnsi="Inter" w:cs="Arial"/>
          <w:bCs/>
          <w:szCs w:val="22"/>
          <w:lang w:val="sk-SK"/>
        </w:rPr>
      </w:pPr>
      <w:r w:rsidRPr="00836950">
        <w:rPr>
          <w:rFonts w:ascii="Inter" w:hAnsi="Inter" w:cs="Arial"/>
          <w:bCs/>
          <w:szCs w:val="22"/>
          <w:lang w:val="sk-SK"/>
        </w:rPr>
        <w:t>Predmetom tejto Zmluvy je úprava právnych vzťahov, vybraných práv a povinností Zmluvných strán súvisiacich so spracúvaním osobných údajov dotknutých osôb.</w:t>
      </w:r>
    </w:p>
    <w:p w14:paraId="051F00B6" w14:textId="26E501DD" w:rsidR="00DF0D08" w:rsidRPr="00836950" w:rsidRDefault="00DF0D08" w:rsidP="00DF0D08">
      <w:pPr>
        <w:pStyle w:val="Bezriadkovania"/>
        <w:numPr>
          <w:ilvl w:val="0"/>
          <w:numId w:val="10"/>
        </w:numPr>
        <w:suppressAutoHyphens/>
        <w:ind w:left="426" w:hanging="426"/>
        <w:jc w:val="both"/>
        <w:rPr>
          <w:rFonts w:ascii="Inter" w:hAnsi="Inter" w:cs="Arial"/>
          <w:bCs/>
          <w:szCs w:val="22"/>
          <w:lang w:val="sk-SK"/>
        </w:rPr>
      </w:pPr>
      <w:r w:rsidRPr="00836950">
        <w:rPr>
          <w:rFonts w:ascii="Inter" w:hAnsi="Inter" w:cs="Arial"/>
          <w:bCs/>
          <w:szCs w:val="22"/>
          <w:lang w:val="sk-SK"/>
        </w:rPr>
        <w:t>Pre účely tejto Zmluvy sa za dotknuté osoby považujú fyzické osoby, ktorých osobné údaje spracúva Sprostredkovateľ, pričom za dotknuté osoby sa pre účely tejto Zmluvy považujú fyzické osoby, ktorých osobné údaje budú spracúvané v súvislosti s úhradami cien za dočasné parkovanie.</w:t>
      </w:r>
    </w:p>
    <w:p w14:paraId="116B018A" w14:textId="77777777" w:rsidR="00DF0D08" w:rsidRPr="00836950" w:rsidRDefault="00DF0D08" w:rsidP="00DF0D08">
      <w:pPr>
        <w:pStyle w:val="Bezriadkovania"/>
        <w:numPr>
          <w:ilvl w:val="0"/>
          <w:numId w:val="10"/>
        </w:numPr>
        <w:suppressAutoHyphens/>
        <w:ind w:left="426" w:hanging="426"/>
        <w:jc w:val="both"/>
        <w:rPr>
          <w:rFonts w:ascii="Inter" w:hAnsi="Inter" w:cs="Arial"/>
          <w:bCs/>
          <w:szCs w:val="22"/>
          <w:lang w:val="sk-SK"/>
        </w:rPr>
      </w:pPr>
      <w:r w:rsidRPr="00836950">
        <w:rPr>
          <w:rFonts w:ascii="Inter" w:hAnsi="Inter" w:cs="Arial"/>
          <w:bCs/>
          <w:szCs w:val="22"/>
          <w:lang w:val="sk-SK"/>
        </w:rPr>
        <w:t>Prevádzkovateľ na základe tejto Zmluvy poveruje Sprostredkovateľa spracúvaním osobných údajov dotknutých osôb na účely, v rozsahu a za podmienok uvedených v tejto Zmluve a/alebo v Základnom kontrakte.</w:t>
      </w:r>
    </w:p>
    <w:p w14:paraId="5126C02E" w14:textId="77777777" w:rsidR="00DF0D08" w:rsidRPr="00836950" w:rsidRDefault="00DF0D08" w:rsidP="00DF0D08">
      <w:pPr>
        <w:pStyle w:val="Bezriadkovania"/>
        <w:numPr>
          <w:ilvl w:val="0"/>
          <w:numId w:val="10"/>
        </w:numPr>
        <w:suppressAutoHyphens/>
        <w:ind w:left="426" w:hanging="426"/>
        <w:jc w:val="both"/>
        <w:rPr>
          <w:rFonts w:ascii="Inter" w:hAnsi="Inter" w:cs="Arial"/>
          <w:bCs/>
          <w:szCs w:val="22"/>
          <w:lang w:val="sk-SK"/>
        </w:rPr>
      </w:pPr>
      <w:r w:rsidRPr="00836950">
        <w:rPr>
          <w:rFonts w:ascii="Inter" w:hAnsi="Inter" w:cs="Arial"/>
          <w:bCs/>
          <w:szCs w:val="22"/>
          <w:lang w:val="sk-SK"/>
        </w:rPr>
        <w:lastRenderedPageBreak/>
        <w:t>Predmetom tejto Zmluvy je aj vymedzenie vzájomných práv a povinností Zmluvných strán pri spracúvaní osobných údajov dotknutých osôb Sprostredkovateľom v mene Prevádzkovateľa.</w:t>
      </w:r>
    </w:p>
    <w:p w14:paraId="56A795A0" w14:textId="77777777" w:rsidR="00DF0D08" w:rsidRPr="00836950" w:rsidRDefault="00DF0D08" w:rsidP="00DF0D08">
      <w:pPr>
        <w:pStyle w:val="Bezriadkovania"/>
        <w:suppressAutoHyphens/>
        <w:jc w:val="both"/>
        <w:rPr>
          <w:rFonts w:ascii="Inter" w:hAnsi="Inter" w:cs="Arial"/>
          <w:bCs/>
          <w:szCs w:val="22"/>
          <w:lang w:val="sk-SK"/>
        </w:rPr>
      </w:pPr>
    </w:p>
    <w:p w14:paraId="7624110F" w14:textId="77777777" w:rsidR="00DF0D08" w:rsidRPr="00836950" w:rsidRDefault="00DF0D08" w:rsidP="00DF0D08">
      <w:pPr>
        <w:pStyle w:val="Bezriadkovania"/>
        <w:suppressAutoHyphens/>
        <w:jc w:val="center"/>
        <w:rPr>
          <w:rFonts w:ascii="Inter" w:hAnsi="Inter" w:cs="Arial"/>
          <w:b/>
          <w:szCs w:val="22"/>
          <w:lang w:val="sk-SK"/>
        </w:rPr>
      </w:pPr>
      <w:r w:rsidRPr="00836950">
        <w:rPr>
          <w:rFonts w:ascii="Inter" w:hAnsi="Inter" w:cs="Arial"/>
          <w:b/>
          <w:szCs w:val="22"/>
          <w:lang w:val="sk-SK"/>
        </w:rPr>
        <w:t>Článok II</w:t>
      </w:r>
    </w:p>
    <w:p w14:paraId="60AF68E7" w14:textId="77777777" w:rsidR="00DF0D08" w:rsidRPr="00836950" w:rsidRDefault="00DF0D08" w:rsidP="00DF0D08">
      <w:pPr>
        <w:pStyle w:val="Bezriadkovania"/>
        <w:suppressAutoHyphens/>
        <w:jc w:val="center"/>
        <w:rPr>
          <w:rFonts w:ascii="Inter" w:hAnsi="Inter" w:cs="Arial"/>
          <w:b/>
          <w:szCs w:val="22"/>
          <w:lang w:val="sk-SK"/>
        </w:rPr>
      </w:pPr>
      <w:r w:rsidRPr="00836950">
        <w:rPr>
          <w:rFonts w:ascii="Inter" w:hAnsi="Inter" w:cs="Arial"/>
          <w:b/>
          <w:szCs w:val="22"/>
          <w:lang w:val="sk-SK"/>
        </w:rPr>
        <w:t>Účel, doba a povaha spracúvania osobných údajov</w:t>
      </w:r>
    </w:p>
    <w:p w14:paraId="44585AE2" w14:textId="77777777" w:rsidR="00DF0D08" w:rsidRPr="00836950" w:rsidRDefault="00DF0D08" w:rsidP="00A46F3C">
      <w:pPr>
        <w:pStyle w:val="Bezriadkovania"/>
        <w:suppressAutoHyphens/>
        <w:rPr>
          <w:rFonts w:ascii="Inter" w:hAnsi="Inter" w:cs="Arial"/>
          <w:b/>
          <w:szCs w:val="22"/>
          <w:lang w:val="sk-SK"/>
        </w:rPr>
      </w:pPr>
    </w:p>
    <w:p w14:paraId="0CA35856" w14:textId="2DB7E003" w:rsidR="00DF0D08" w:rsidRPr="00836950" w:rsidRDefault="00DF0D08" w:rsidP="00DF0D08">
      <w:pPr>
        <w:pStyle w:val="Bezriadkovania"/>
        <w:numPr>
          <w:ilvl w:val="0"/>
          <w:numId w:val="11"/>
        </w:numPr>
        <w:suppressAutoHyphens/>
        <w:ind w:left="426" w:hanging="426"/>
        <w:jc w:val="both"/>
        <w:rPr>
          <w:rFonts w:ascii="Inter" w:hAnsi="Inter" w:cs="Arial"/>
          <w:bCs/>
          <w:szCs w:val="22"/>
          <w:lang w:val="sk-SK"/>
        </w:rPr>
      </w:pPr>
      <w:r w:rsidRPr="00836950">
        <w:rPr>
          <w:rFonts w:ascii="Inter" w:hAnsi="Inter" w:cs="Arial"/>
          <w:bCs/>
          <w:szCs w:val="22"/>
          <w:lang w:val="sk-SK"/>
        </w:rPr>
        <w:t>Účelom spracúvania osobných údajov dotknutých osôb je zabezpečenie (i) možnosti dotknutých osôb uhradiť cenu za dočasné parkovanie v hotovostnej alebo bezhotovostnej forme, (ii) vydania potvrdenia o úhrade ceny za dočasné parkovanie dotknutej osobe</w:t>
      </w:r>
      <w:r w:rsidR="00A46F3C">
        <w:rPr>
          <w:rFonts w:ascii="Inter" w:hAnsi="Inter" w:cs="Arial"/>
          <w:bCs/>
          <w:szCs w:val="22"/>
          <w:lang w:val="sk-SK"/>
        </w:rPr>
        <w:t>.</w:t>
      </w:r>
    </w:p>
    <w:p w14:paraId="7180929D" w14:textId="77777777" w:rsidR="00DF0D08" w:rsidRPr="00836950" w:rsidRDefault="00DF0D08" w:rsidP="00DF0D08">
      <w:pPr>
        <w:pStyle w:val="Bezriadkovania"/>
        <w:numPr>
          <w:ilvl w:val="0"/>
          <w:numId w:val="11"/>
        </w:numPr>
        <w:suppressAutoHyphens/>
        <w:ind w:left="426" w:hanging="426"/>
        <w:jc w:val="both"/>
        <w:rPr>
          <w:rFonts w:ascii="Inter" w:hAnsi="Inter" w:cs="Arial"/>
          <w:bCs/>
          <w:szCs w:val="22"/>
          <w:lang w:val="sk-SK"/>
        </w:rPr>
      </w:pPr>
      <w:r w:rsidRPr="00836950">
        <w:rPr>
          <w:rFonts w:ascii="Inter" w:hAnsi="Inter" w:cs="Arial"/>
          <w:bCs/>
          <w:szCs w:val="22"/>
          <w:lang w:val="sk-SK"/>
        </w:rPr>
        <w:t>Doba spracúvania osobných údajov je vymedzená trvaním poskytovania služieb na základe Základného kontraktu.</w:t>
      </w:r>
    </w:p>
    <w:p w14:paraId="6C8573CA" w14:textId="77777777" w:rsidR="00DF0D08" w:rsidRPr="00836950" w:rsidRDefault="00DF0D08" w:rsidP="00DF0D08">
      <w:pPr>
        <w:pStyle w:val="Bezriadkovania"/>
        <w:numPr>
          <w:ilvl w:val="0"/>
          <w:numId w:val="11"/>
        </w:numPr>
        <w:suppressAutoHyphens/>
        <w:ind w:left="426" w:hanging="426"/>
        <w:jc w:val="both"/>
        <w:rPr>
          <w:rFonts w:ascii="Inter" w:hAnsi="Inter" w:cs="Arial"/>
          <w:bCs/>
          <w:szCs w:val="22"/>
          <w:lang w:val="sk-SK"/>
        </w:rPr>
      </w:pPr>
      <w:r w:rsidRPr="00836950">
        <w:rPr>
          <w:rFonts w:ascii="Inter" w:hAnsi="Inter" w:cs="Arial"/>
          <w:bCs/>
          <w:szCs w:val="22"/>
          <w:lang w:val="sk-SK"/>
        </w:rPr>
        <w:t>Povaha spracúvania osobných údajov súvisí s charakterom činností vykonávaných Sprostredkovateľom podľa Základného kontraktu a ide najmä o sprostredkovanie úhrady ceny za dočasné parkovanie dotknutými osobami.</w:t>
      </w:r>
    </w:p>
    <w:p w14:paraId="56B7F5CE" w14:textId="77777777" w:rsidR="00DF0D08" w:rsidRPr="00836950" w:rsidRDefault="00DF0D08" w:rsidP="00DF0D08">
      <w:pPr>
        <w:pStyle w:val="Bezriadkovania"/>
        <w:numPr>
          <w:ilvl w:val="0"/>
          <w:numId w:val="11"/>
        </w:numPr>
        <w:suppressAutoHyphens/>
        <w:ind w:left="426" w:hanging="426"/>
        <w:jc w:val="both"/>
        <w:rPr>
          <w:rFonts w:ascii="Inter" w:hAnsi="Inter" w:cs="Arial"/>
          <w:bCs/>
          <w:szCs w:val="22"/>
          <w:lang w:val="sk-SK"/>
        </w:rPr>
      </w:pPr>
      <w:r w:rsidRPr="00836950">
        <w:rPr>
          <w:rFonts w:ascii="Inter" w:hAnsi="Inter" w:cs="Arial"/>
          <w:bCs/>
          <w:szCs w:val="22"/>
          <w:lang w:val="sk-SK"/>
        </w:rPr>
        <w:t>Sprostredkovateľ je oprávnený vykonávať nasledovné spracovateľské operácie s osobnými údajmi dotknutých osôb: získavanie, zhromažďovanie, zaznamenávanie, usporadúvanie, opakované spracúvanie, zmenu, vyhľadávanie, prehliadanie, preskupovanie, využívanie, uchovávanie, blokovanie, vymazanie, poskytovanie, sprístupňovanie, publikovanie a akékoľvek iné činnosti, ktoré sú nevyhnutné na splnenie účelu spracúvania osobných údajov.</w:t>
      </w:r>
    </w:p>
    <w:p w14:paraId="6A5DCF8D" w14:textId="2BE9D0B5" w:rsidR="00DF0D08" w:rsidRPr="00836950" w:rsidRDefault="00DF0D08" w:rsidP="00DF0D08">
      <w:pPr>
        <w:pStyle w:val="Bezriadkovania"/>
        <w:numPr>
          <w:ilvl w:val="0"/>
          <w:numId w:val="11"/>
        </w:numPr>
        <w:suppressAutoHyphens/>
        <w:ind w:left="426" w:hanging="426"/>
        <w:jc w:val="both"/>
        <w:rPr>
          <w:rFonts w:ascii="Inter" w:hAnsi="Inter" w:cs="Arial"/>
          <w:bCs/>
          <w:szCs w:val="22"/>
          <w:lang w:val="sk-SK"/>
        </w:rPr>
      </w:pPr>
      <w:r w:rsidRPr="00836950">
        <w:rPr>
          <w:rFonts w:ascii="Inter" w:hAnsi="Inter" w:cs="Arial"/>
          <w:bCs/>
          <w:szCs w:val="22"/>
          <w:lang w:val="sk-SK"/>
        </w:rPr>
        <w:t>Na účely podľa tejto Zmluvy budú spracúvané osobné údaje dotknutých osôb pričom pôjde najmä o nasledovné typy alebo kategórie osobných údajov:</w:t>
      </w:r>
    </w:p>
    <w:p w14:paraId="2BF04DC2" w14:textId="02199EB2" w:rsidR="00DF0D08" w:rsidRPr="00836950" w:rsidRDefault="00DF0D08" w:rsidP="00DF0D08">
      <w:pPr>
        <w:pStyle w:val="Bezriadkovania"/>
        <w:suppressAutoHyphens/>
        <w:ind w:left="426"/>
        <w:jc w:val="both"/>
        <w:rPr>
          <w:rFonts w:ascii="Inter" w:hAnsi="Inter" w:cs="Arial"/>
          <w:bCs/>
          <w:szCs w:val="22"/>
          <w:lang w:val="sk-SK"/>
        </w:rPr>
      </w:pPr>
      <w:r w:rsidRPr="00836950">
        <w:rPr>
          <w:rFonts w:ascii="Inter" w:hAnsi="Inter" w:cs="Arial"/>
          <w:b/>
          <w:szCs w:val="22"/>
          <w:lang w:val="sk-SK"/>
        </w:rPr>
        <w:t>Bežné osobné údaje</w:t>
      </w:r>
      <w:r w:rsidRPr="00836950">
        <w:rPr>
          <w:rFonts w:ascii="Inter" w:hAnsi="Inter" w:cs="Arial"/>
          <w:bCs/>
          <w:szCs w:val="22"/>
          <w:lang w:val="sk-SK"/>
        </w:rPr>
        <w:t>: EČ motorového vozidla</w:t>
      </w:r>
      <w:r w:rsidR="00A46F3C">
        <w:rPr>
          <w:rFonts w:ascii="Inter" w:hAnsi="Inter" w:cs="Arial"/>
          <w:bCs/>
          <w:szCs w:val="22"/>
          <w:lang w:val="sk-SK"/>
        </w:rPr>
        <w:t>.</w:t>
      </w:r>
    </w:p>
    <w:p w14:paraId="3CE3D6C8" w14:textId="77777777" w:rsidR="00DF0D08" w:rsidRPr="00836950" w:rsidRDefault="00DF0D08" w:rsidP="00DF0D08">
      <w:pPr>
        <w:pStyle w:val="Bezriadkovania"/>
        <w:suppressAutoHyphens/>
        <w:jc w:val="both"/>
        <w:rPr>
          <w:rFonts w:ascii="Inter" w:hAnsi="Inter" w:cs="Arial"/>
          <w:bCs/>
          <w:szCs w:val="22"/>
          <w:lang w:val="sk-SK"/>
        </w:rPr>
      </w:pPr>
    </w:p>
    <w:p w14:paraId="0BB37F31" w14:textId="77777777" w:rsidR="00DF0D08" w:rsidRPr="00836950" w:rsidRDefault="00DF0D08" w:rsidP="00DF0D08">
      <w:pPr>
        <w:pStyle w:val="Bezriadkovania"/>
        <w:suppressAutoHyphens/>
        <w:jc w:val="center"/>
        <w:rPr>
          <w:rFonts w:ascii="Inter" w:hAnsi="Inter" w:cs="Arial"/>
          <w:b/>
          <w:szCs w:val="22"/>
          <w:lang w:val="sk-SK"/>
        </w:rPr>
      </w:pPr>
      <w:r w:rsidRPr="00836950">
        <w:rPr>
          <w:rFonts w:ascii="Inter" w:hAnsi="Inter" w:cs="Arial"/>
          <w:b/>
          <w:szCs w:val="22"/>
          <w:lang w:val="sk-SK"/>
        </w:rPr>
        <w:t>Článok III</w:t>
      </w:r>
    </w:p>
    <w:p w14:paraId="002327B0" w14:textId="77777777" w:rsidR="00DF0D08" w:rsidRPr="00836950" w:rsidRDefault="00DF0D08" w:rsidP="00DF0D08">
      <w:pPr>
        <w:pStyle w:val="Bezriadkovania"/>
        <w:suppressAutoHyphens/>
        <w:jc w:val="center"/>
        <w:rPr>
          <w:rFonts w:ascii="Inter" w:hAnsi="Inter" w:cs="Arial"/>
          <w:b/>
          <w:szCs w:val="22"/>
          <w:lang w:val="sk-SK"/>
        </w:rPr>
      </w:pPr>
      <w:r w:rsidRPr="00836950">
        <w:rPr>
          <w:rFonts w:ascii="Inter" w:hAnsi="Inter" w:cs="Arial"/>
          <w:b/>
          <w:szCs w:val="22"/>
          <w:lang w:val="sk-SK"/>
        </w:rPr>
        <w:t>Povinnosti Sprostredkovateľa</w:t>
      </w:r>
    </w:p>
    <w:p w14:paraId="5FB636D8" w14:textId="77777777" w:rsidR="00DF0D08" w:rsidRPr="00836950" w:rsidRDefault="00DF0D08" w:rsidP="00A46F3C">
      <w:pPr>
        <w:pStyle w:val="Bezriadkovania"/>
        <w:suppressAutoHyphens/>
        <w:rPr>
          <w:rFonts w:ascii="Inter" w:hAnsi="Inter" w:cs="Arial"/>
          <w:b/>
          <w:szCs w:val="22"/>
          <w:lang w:val="sk-SK"/>
        </w:rPr>
      </w:pPr>
    </w:p>
    <w:p w14:paraId="6C62E73E" w14:textId="77777777" w:rsidR="00DF0D08" w:rsidRPr="00836950" w:rsidRDefault="00DF0D08" w:rsidP="00DF0D08">
      <w:pPr>
        <w:pStyle w:val="Bezriadkovania"/>
        <w:numPr>
          <w:ilvl w:val="0"/>
          <w:numId w:val="12"/>
        </w:numPr>
        <w:suppressAutoHyphens/>
        <w:ind w:left="426" w:hanging="426"/>
        <w:jc w:val="both"/>
        <w:rPr>
          <w:rFonts w:ascii="Inter" w:hAnsi="Inter" w:cs="Arial"/>
          <w:szCs w:val="22"/>
          <w:lang w:val="sk-SK"/>
        </w:rPr>
      </w:pPr>
      <w:r w:rsidRPr="00836950">
        <w:rPr>
          <w:rFonts w:ascii="Inter" w:hAnsi="Inter" w:cs="Arial"/>
          <w:szCs w:val="22"/>
          <w:lang w:val="sk-SK"/>
        </w:rPr>
        <w:t>Sprostredkovateľ je povinný spracúvať osobné údaje dotknutých osôb v súlade s ustanoveniami GDPR, Zákona a  tejto Zmluvy tak, aby bol zabezpečený účel spracúvania a ochrana osobných údajov dotknutých osôb. Sprostredkovateľ je povinný spĺňať všetky podmienky na spracúvanie osobných údajov podľa GDPR a Zákona počas celej doby trvania tejto Zmluvy.</w:t>
      </w:r>
    </w:p>
    <w:p w14:paraId="294E1788" w14:textId="77777777" w:rsidR="00DF0D08" w:rsidRPr="00836950" w:rsidRDefault="00DF0D08" w:rsidP="00DF0D08">
      <w:pPr>
        <w:pStyle w:val="Odsekzoznamu"/>
        <w:numPr>
          <w:ilvl w:val="0"/>
          <w:numId w:val="12"/>
        </w:numPr>
        <w:ind w:left="426" w:hanging="426"/>
        <w:rPr>
          <w:rFonts w:eastAsia="Times New Roman" w:cs="Arial"/>
          <w:kern w:val="0"/>
          <w:sz w:val="22"/>
          <w:szCs w:val="22"/>
          <w:lang w:eastAsia="cs-CZ"/>
          <w14:ligatures w14:val="none"/>
        </w:rPr>
      </w:pPr>
      <w:r w:rsidRPr="00836950">
        <w:rPr>
          <w:rFonts w:eastAsia="Times New Roman" w:cs="Arial"/>
          <w:kern w:val="0"/>
          <w:sz w:val="22"/>
          <w:szCs w:val="22"/>
          <w:lang w:eastAsia="cs-CZ"/>
          <w14:ligatures w14:val="none"/>
        </w:rPr>
        <w:t>Sprostredkovateľ je oprávnený spracúvať osobné údaje dotknutých osôb iba na základe poverenia uvedeného v tejto Zmluve alebo iných zdokumentovaných pokynov Prevádzkovateľa, alebo ak Sprostredkovateľovi vyplýva povinnosť spracúvať osobné údaje z osobitného právneho predpisu alebo medzinárodnej zmluvy, ktorou je Slovenská republika viazaná, pričom v takom prípade je Sprostredkovateľ povinný oznámiť Prevádzkovateľovi túto právnu požiadavku pred začatím spracúvania, pokiaľ príslušný právny predpis takéto oznámenie nezakazuje zo závažných dôvodov verejného záujmu. Sprostredkovateľ je povinný bezodkladne informovať Prevádzkovateľa, ak by Prevádzkovateľov pokyn bol v rozpore s GDPR, Zákonom alebo iným právnym predpisom týkajúcim sa ochrany osobných údajov.</w:t>
      </w:r>
    </w:p>
    <w:p w14:paraId="33E9865D" w14:textId="77777777" w:rsidR="00DF0D08" w:rsidRPr="00836950" w:rsidRDefault="00DF0D08" w:rsidP="00DF0D08">
      <w:pPr>
        <w:pStyle w:val="Odsekzoznamu"/>
        <w:numPr>
          <w:ilvl w:val="0"/>
          <w:numId w:val="12"/>
        </w:numPr>
        <w:ind w:left="426" w:hanging="426"/>
        <w:rPr>
          <w:rFonts w:cs="Arial"/>
          <w:sz w:val="22"/>
          <w:szCs w:val="22"/>
        </w:rPr>
      </w:pPr>
      <w:r w:rsidRPr="00836950">
        <w:rPr>
          <w:rFonts w:cs="Arial"/>
          <w:sz w:val="22"/>
          <w:szCs w:val="22"/>
        </w:rPr>
        <w:t>Prevádzkovateľ je oprávnený kedykoľvek nahliadnuť do informačných systémov Sprostredkovateľa, v ktorých Sprostredkovateľ spracúva osobné údaje dotknutých osôb.</w:t>
      </w:r>
    </w:p>
    <w:p w14:paraId="20D45BFA" w14:textId="43F87284" w:rsidR="00DF0D08" w:rsidRPr="00836950" w:rsidRDefault="00DF0D08" w:rsidP="00DF0D08">
      <w:pPr>
        <w:pStyle w:val="Odsekzoznamu"/>
        <w:numPr>
          <w:ilvl w:val="0"/>
          <w:numId w:val="12"/>
        </w:numPr>
        <w:ind w:left="426" w:hanging="426"/>
        <w:rPr>
          <w:rFonts w:cs="Arial"/>
          <w:b/>
          <w:sz w:val="22"/>
          <w:szCs w:val="22"/>
        </w:rPr>
      </w:pPr>
      <w:r w:rsidRPr="00836950">
        <w:rPr>
          <w:rFonts w:cs="Arial"/>
          <w:sz w:val="22"/>
          <w:szCs w:val="22"/>
        </w:rPr>
        <w:t xml:space="preserve">Sprostredkovateľ </w:t>
      </w:r>
      <w:r w:rsidRPr="00836950">
        <w:rPr>
          <w:rFonts w:cs="Arial"/>
          <w:spacing w:val="-3"/>
          <w:sz w:val="22"/>
          <w:szCs w:val="22"/>
        </w:rPr>
        <w:t xml:space="preserve">je povinný chrániť spracúvané osobné údaje dotknutých osôb, najmä ich dôvernosť a integritu, pred akýmkoľvek poškodením a zničením, náhodnou stratou, zmenou, neoprávneným prístupom a sprístupnením, poskytnutím alebo zverejnením ako aj pred akýmikoľvek inými spôsobmi spracúvania, ktoré sú v rozpore s touto Zmluvou, GDPR alebo Zákonom. S ohľadom na povahu, rozsah a účel spracúvania </w:t>
      </w:r>
      <w:r w:rsidRPr="00836950">
        <w:rPr>
          <w:rFonts w:cs="Arial"/>
          <w:spacing w:val="-3"/>
          <w:sz w:val="22"/>
          <w:szCs w:val="22"/>
        </w:rPr>
        <w:lastRenderedPageBreak/>
        <w:t>osobných údajov a na riziká s rôznou pravdepodobnosťou a závažnosťou pre práva fyzickej osoby je Sprostredkovateľ povinný prijať vhodné technické a organizačné opatrenia na zabezpečenie a preukázanie úrovne bezpečnosti zodpovedajúcej tomuto riziku v súlade s článkom 32 a nasl. GDPR a § 39 a nasl. Zákona. Uvedené opatrenia je Sprostredkovateľ povinný podľa potreby aktualizovať. Porušenie povinností vyplývajúcich z tohto bodu Zmluvy sa považuje za podstatné porušenie zmluvných povinností Sprostredkovateľom a Prevádzkovateľ má v takom prípade právo na okamžité odstúpenie od Zmluvy.</w:t>
      </w:r>
    </w:p>
    <w:p w14:paraId="0DD95685" w14:textId="2D4E1CBA" w:rsidR="00DF0D08" w:rsidRPr="00836950" w:rsidRDefault="00DF0D08" w:rsidP="00DF0D08">
      <w:pPr>
        <w:pStyle w:val="Odsekzoznamu"/>
        <w:numPr>
          <w:ilvl w:val="0"/>
          <w:numId w:val="12"/>
        </w:numPr>
        <w:ind w:left="426" w:hanging="426"/>
        <w:rPr>
          <w:rFonts w:cs="Arial"/>
          <w:color w:val="000000" w:themeColor="text1"/>
          <w:sz w:val="22"/>
          <w:szCs w:val="22"/>
        </w:rPr>
      </w:pPr>
      <w:r w:rsidRPr="00836950">
        <w:rPr>
          <w:rFonts w:cs="Arial"/>
          <w:spacing w:val="-3"/>
          <w:sz w:val="22"/>
          <w:szCs w:val="22"/>
        </w:rPr>
        <w:t>Sprostredkovateľ</w:t>
      </w:r>
      <w:r w:rsidRPr="00836950">
        <w:rPr>
          <w:rFonts w:cs="Arial"/>
          <w:color w:val="000000" w:themeColor="text1"/>
          <w:sz w:val="22"/>
          <w:szCs w:val="22"/>
        </w:rPr>
        <w:t xml:space="preserve"> nesmie zapojiť ďalšieho sprostredkovateľa do spracúvania osobných údajov v mene Prevádzkovateľa.</w:t>
      </w:r>
    </w:p>
    <w:p w14:paraId="65D8F7D8" w14:textId="77777777" w:rsidR="00DF0D08" w:rsidRPr="00836950" w:rsidRDefault="00DF0D08" w:rsidP="00DF0D08">
      <w:pPr>
        <w:pStyle w:val="Odsekzoznamu"/>
        <w:numPr>
          <w:ilvl w:val="0"/>
          <w:numId w:val="12"/>
        </w:numPr>
        <w:ind w:left="426" w:hanging="426"/>
        <w:rPr>
          <w:rFonts w:cs="Arial"/>
          <w:sz w:val="22"/>
          <w:szCs w:val="22"/>
        </w:rPr>
      </w:pPr>
      <w:r w:rsidRPr="00836950">
        <w:rPr>
          <w:rFonts w:cs="Arial"/>
          <w:sz w:val="22"/>
          <w:szCs w:val="22"/>
        </w:rPr>
        <w:t>Sprostredkovateľ sa zaväzuje zachovávať mlčanlivosť o všetkých údajoch o dotknutých osobách, ktoré sa dozvedel počas plnenia podľa tejto Zmluvy. Sprostredkovateľ je oprávnený sprístupniť osobné údaje dotknutých osôb len tým zamestnancom, ktorí takéto osobné údaje nevyhnutne potrebujú na účely plnenia Základného kontraktu za podmienky, že títo zamestnanci sú viazaní povinnosťou mlčanlivosti v zmysle ods. 8 tohto článku Zmluvy. Povinnosti vyplývajúce Sprostredkovateľovi z tohto odseku trvajú aj po skončení tejto Zmluvy, a to bez akéhokoľvek časového obmedzenia.</w:t>
      </w:r>
    </w:p>
    <w:p w14:paraId="4FA8F6E7" w14:textId="77777777" w:rsidR="00DF0D08" w:rsidRPr="00836950" w:rsidRDefault="00DF0D08" w:rsidP="00DF0D08">
      <w:pPr>
        <w:pStyle w:val="Odsekzoznamu"/>
        <w:numPr>
          <w:ilvl w:val="0"/>
          <w:numId w:val="12"/>
        </w:numPr>
        <w:ind w:left="426" w:hanging="426"/>
        <w:rPr>
          <w:rFonts w:cs="Arial"/>
          <w:sz w:val="22"/>
          <w:szCs w:val="22"/>
        </w:rPr>
      </w:pPr>
      <w:r w:rsidRPr="00836950">
        <w:rPr>
          <w:rFonts w:cs="Arial"/>
          <w:sz w:val="22"/>
          <w:szCs w:val="22"/>
        </w:rPr>
        <w:t>Sprostredkovateľ je povinný zabezpečiť, aby jeho zamestnanci a ďalšie osoby, ktoré môžu mať prístup k osobným údajom, boli viazané povinnosťou mlčanlivosti vo vzťahu k takýmto osobným údajom, a to bez akéhokoľvek časového obmedzenia.</w:t>
      </w:r>
    </w:p>
    <w:p w14:paraId="2014E92A" w14:textId="77777777" w:rsidR="00DF0D08" w:rsidRPr="00836950" w:rsidRDefault="00DF0D08" w:rsidP="00DF0D08">
      <w:pPr>
        <w:pStyle w:val="Odsekzoznamu"/>
        <w:numPr>
          <w:ilvl w:val="0"/>
          <w:numId w:val="12"/>
        </w:numPr>
        <w:ind w:left="426" w:hanging="426"/>
        <w:rPr>
          <w:rFonts w:cs="Arial"/>
          <w:sz w:val="22"/>
          <w:szCs w:val="22"/>
        </w:rPr>
      </w:pPr>
      <w:r w:rsidRPr="00836950">
        <w:rPr>
          <w:rFonts w:cs="Arial"/>
          <w:sz w:val="22"/>
          <w:szCs w:val="22"/>
        </w:rPr>
        <w:t>Prevádzkovateľ vyhlasuje, že pri výbere Sprostredkovateľa dbal na odbornú, technickú, organizačnú a personálnu spôsobilosť Sprostredkovateľa a jeho schopnosť zaručiť bezpečnosť spracúvania osobných údajov.</w:t>
      </w:r>
    </w:p>
    <w:p w14:paraId="5D41C3A7" w14:textId="5E7D5E30" w:rsidR="00DF0D08" w:rsidRPr="00836950" w:rsidRDefault="00DF0D08" w:rsidP="00DF0D08">
      <w:pPr>
        <w:pStyle w:val="Odsekzoznamu"/>
        <w:numPr>
          <w:ilvl w:val="0"/>
          <w:numId w:val="12"/>
        </w:numPr>
        <w:ind w:left="426" w:hanging="426"/>
        <w:rPr>
          <w:rFonts w:cs="Arial"/>
          <w:sz w:val="22"/>
          <w:szCs w:val="22"/>
        </w:rPr>
      </w:pPr>
      <w:r w:rsidRPr="00836950">
        <w:rPr>
          <w:rFonts w:cs="Arial"/>
          <w:sz w:val="22"/>
          <w:szCs w:val="22"/>
        </w:rPr>
        <w:t>Sprostredkovateľ je po zohľadnení povahy spracúvania osobných údajov povinný v čo najväčšej miere poskytnúť súčinnosť Prevádzkovateľovi vhodnými technickými a organizačnými opatreniami pri plnení jeho povinnosti reagovať na žiadosti o výkon práv dotknutých osôb vyplývajúcich z GDPR a Zákona.</w:t>
      </w:r>
    </w:p>
    <w:p w14:paraId="3EFBBDE0" w14:textId="77777777" w:rsidR="00DF0D08" w:rsidRPr="00836950" w:rsidRDefault="00DF0D08" w:rsidP="00DF0D08">
      <w:pPr>
        <w:pStyle w:val="Odsekzoznamu"/>
        <w:numPr>
          <w:ilvl w:val="0"/>
          <w:numId w:val="12"/>
        </w:numPr>
        <w:ind w:left="426" w:hanging="426"/>
        <w:rPr>
          <w:rStyle w:val="ra"/>
          <w:rFonts w:cs="Arial"/>
          <w:sz w:val="22"/>
          <w:szCs w:val="22"/>
        </w:rPr>
      </w:pPr>
      <w:r w:rsidRPr="00836950">
        <w:rPr>
          <w:rStyle w:val="ra"/>
          <w:rFonts w:cs="Arial"/>
          <w:sz w:val="22"/>
          <w:szCs w:val="22"/>
        </w:rPr>
        <w:t>Sprostredkovateľ je povinný po ukončení poskytovania služieb podľa Základného kontraktu (ďalej len ako „</w:t>
      </w:r>
      <w:r w:rsidRPr="00836950">
        <w:rPr>
          <w:rStyle w:val="ra"/>
          <w:rFonts w:cs="Arial"/>
          <w:b/>
          <w:bCs/>
          <w:sz w:val="22"/>
          <w:szCs w:val="22"/>
        </w:rPr>
        <w:t>Služby</w:t>
      </w:r>
      <w:r w:rsidRPr="00836950">
        <w:rPr>
          <w:rStyle w:val="ra"/>
          <w:rFonts w:cs="Arial"/>
          <w:sz w:val="22"/>
          <w:szCs w:val="22"/>
        </w:rPr>
        <w:t xml:space="preserve">“), alebo ktorejkoľvek časti Služieb, týkajúcich sa spracúvania osobných údajov Dotknutých osôb na základe rozhodnutia Prevádzkovateľa osobné údaje vymazať alebo vrátiť Prevádzkovateľovi a vymazať existujúce kópie, ktoré obsahujú osobné údaje dotknutých osôb. Ak je Sprostredkovateľ podľa </w:t>
      </w:r>
      <w:r w:rsidRPr="00836950">
        <w:rPr>
          <w:rFonts w:cs="Arial"/>
          <w:sz w:val="22"/>
          <w:szCs w:val="22"/>
        </w:rPr>
        <w:t>osobitného predpisu alebo medzinárodnej zmluvy, ktorou je Slovenská republika viazaná, povinný uchovávať osobné údaje podľa predchádzajúcej vety aj po ukončení poskytovania Služieb alebo časti Služieb alebo Zmluvy, Sprostredkovateľ to bezodkladne oznámi Prevádzkovateľovi, a zabezpečí, aby takéto osobné údaje boli uchovávané len počas trvania a na účel plnenia príslušnej povinnosti.</w:t>
      </w:r>
    </w:p>
    <w:p w14:paraId="5AB01CE8" w14:textId="77777777" w:rsidR="00DF0D08" w:rsidRPr="00836950" w:rsidRDefault="00DF0D08" w:rsidP="00DF0D08">
      <w:pPr>
        <w:pStyle w:val="Odsekzoznamu"/>
        <w:numPr>
          <w:ilvl w:val="0"/>
          <w:numId w:val="12"/>
        </w:numPr>
        <w:ind w:left="426" w:hanging="426"/>
        <w:rPr>
          <w:rStyle w:val="ra"/>
          <w:rFonts w:cs="Arial"/>
          <w:sz w:val="22"/>
          <w:szCs w:val="22"/>
          <w:lang w:eastAsia="cs-CZ"/>
        </w:rPr>
      </w:pPr>
      <w:r w:rsidRPr="00836950">
        <w:rPr>
          <w:rStyle w:val="ra"/>
          <w:rFonts w:cs="Arial"/>
          <w:sz w:val="22"/>
          <w:szCs w:val="22"/>
        </w:rPr>
        <w:t>Sprostredkovateľ je povinný poskytnúť Prevádzkovateľovi primeranú súčinnosť v súvislosti s vykonaním posúdenia vplyvu na ochranu osobných údajov podľa článku 35 GDPR alebo § 42 Zákona a predchádzajúcimi konzultáciami podľa článku 36 GDPR alebo § 43 Zákona.</w:t>
      </w:r>
    </w:p>
    <w:p w14:paraId="3151C4A7" w14:textId="77777777" w:rsidR="00DF0D08" w:rsidRPr="00836950" w:rsidRDefault="00DF0D08" w:rsidP="00DF0D08">
      <w:pPr>
        <w:pStyle w:val="Odsekzoznamu"/>
        <w:numPr>
          <w:ilvl w:val="0"/>
          <w:numId w:val="12"/>
        </w:numPr>
        <w:ind w:left="426" w:hanging="426"/>
        <w:rPr>
          <w:rStyle w:val="ra"/>
          <w:rFonts w:cs="Arial"/>
          <w:sz w:val="22"/>
          <w:szCs w:val="22"/>
          <w:lang w:eastAsia="cs-CZ"/>
        </w:rPr>
      </w:pPr>
      <w:r w:rsidRPr="00836950">
        <w:rPr>
          <w:rStyle w:val="ra"/>
          <w:rFonts w:cs="Arial"/>
          <w:sz w:val="22"/>
          <w:szCs w:val="22"/>
        </w:rPr>
        <w:t xml:space="preserve">Sprostredkovateľ je povinný bezodkladne poskytnúť </w:t>
      </w:r>
      <w:r w:rsidRPr="00836950">
        <w:rPr>
          <w:rFonts w:cs="Arial"/>
          <w:sz w:val="22"/>
          <w:szCs w:val="22"/>
        </w:rPr>
        <w:t>Prevádzkovateľovi všetky informácie potrebné na preukázanie splnenia povinností Sprostredkovateľa podľa tejto Zmluvy, GDPR alebo Zákona. Sprostredkovateľ je povinný umožniť Prevádzkovateľovi alebo audítorovi, ktorého Prevádzkovateľ poveril, vykonať audity a kontroly a prispievať k výkonu takýchto auditov a kontrol.</w:t>
      </w:r>
    </w:p>
    <w:p w14:paraId="28F20260" w14:textId="77777777" w:rsidR="00DF0D08" w:rsidRDefault="00DF0D08" w:rsidP="00DF0D08">
      <w:pPr>
        <w:pStyle w:val="Bezriadkovania"/>
        <w:suppressAutoHyphens/>
        <w:jc w:val="both"/>
        <w:rPr>
          <w:rFonts w:ascii="Inter" w:hAnsi="Inter" w:cs="Arial"/>
          <w:szCs w:val="22"/>
          <w:lang w:val="sk-SK"/>
        </w:rPr>
      </w:pPr>
    </w:p>
    <w:p w14:paraId="6751F031" w14:textId="77777777" w:rsidR="00DF0D08" w:rsidRDefault="00DF0D08" w:rsidP="00DF0D08">
      <w:pPr>
        <w:pStyle w:val="Bezriadkovania"/>
        <w:suppressAutoHyphens/>
        <w:jc w:val="both"/>
        <w:rPr>
          <w:rFonts w:ascii="Inter" w:hAnsi="Inter" w:cs="Arial"/>
          <w:szCs w:val="22"/>
          <w:lang w:val="sk-SK"/>
        </w:rPr>
      </w:pPr>
    </w:p>
    <w:p w14:paraId="4D788767" w14:textId="77777777" w:rsidR="00DF0D08" w:rsidRDefault="00DF0D08" w:rsidP="00DF0D08">
      <w:pPr>
        <w:pStyle w:val="Bezriadkovania"/>
        <w:suppressAutoHyphens/>
        <w:jc w:val="both"/>
        <w:rPr>
          <w:rFonts w:ascii="Inter" w:hAnsi="Inter" w:cs="Arial"/>
          <w:szCs w:val="22"/>
          <w:lang w:val="sk-SK"/>
        </w:rPr>
      </w:pPr>
    </w:p>
    <w:p w14:paraId="23EF6112" w14:textId="77777777" w:rsidR="00DF0D08" w:rsidRPr="00836950" w:rsidRDefault="00DF0D08" w:rsidP="00DF0D08">
      <w:pPr>
        <w:pStyle w:val="Bezriadkovania"/>
        <w:suppressAutoHyphens/>
        <w:jc w:val="both"/>
        <w:rPr>
          <w:rFonts w:ascii="Inter" w:hAnsi="Inter" w:cs="Arial"/>
          <w:szCs w:val="22"/>
          <w:lang w:val="sk-SK"/>
        </w:rPr>
      </w:pPr>
    </w:p>
    <w:p w14:paraId="316BC389" w14:textId="77777777" w:rsidR="00DF0D08" w:rsidRPr="00836950" w:rsidRDefault="00DF0D08" w:rsidP="00DF0D08">
      <w:pPr>
        <w:jc w:val="center"/>
        <w:rPr>
          <w:b/>
          <w:bCs/>
          <w:sz w:val="22"/>
          <w:szCs w:val="22"/>
        </w:rPr>
      </w:pPr>
      <w:r w:rsidRPr="00836950">
        <w:rPr>
          <w:b/>
          <w:bCs/>
          <w:sz w:val="22"/>
          <w:szCs w:val="22"/>
        </w:rPr>
        <w:lastRenderedPageBreak/>
        <w:t>Článok VI</w:t>
      </w:r>
    </w:p>
    <w:p w14:paraId="0E392A00" w14:textId="77777777" w:rsidR="00DF0D08" w:rsidRPr="00836950" w:rsidRDefault="00DF0D08" w:rsidP="00DF0D08">
      <w:pPr>
        <w:jc w:val="center"/>
        <w:rPr>
          <w:b/>
          <w:bCs/>
          <w:sz w:val="22"/>
          <w:szCs w:val="22"/>
        </w:rPr>
      </w:pPr>
      <w:r w:rsidRPr="00836950">
        <w:rPr>
          <w:b/>
          <w:bCs/>
          <w:sz w:val="22"/>
          <w:szCs w:val="22"/>
        </w:rPr>
        <w:t>Výkon práv dotknutých osôb</w:t>
      </w:r>
    </w:p>
    <w:p w14:paraId="420D0390" w14:textId="77777777" w:rsidR="00DF0D08" w:rsidRPr="00836950" w:rsidRDefault="00DF0D08" w:rsidP="00ED2064">
      <w:pPr>
        <w:rPr>
          <w:b/>
          <w:bCs/>
          <w:sz w:val="22"/>
          <w:szCs w:val="22"/>
        </w:rPr>
      </w:pPr>
    </w:p>
    <w:p w14:paraId="084E82AF" w14:textId="77777777" w:rsidR="00DF0D08" w:rsidRPr="00836950" w:rsidRDefault="00DF0D08" w:rsidP="00DF0D08">
      <w:pPr>
        <w:pStyle w:val="Odsekzoznamu"/>
        <w:numPr>
          <w:ilvl w:val="0"/>
          <w:numId w:val="13"/>
        </w:numPr>
        <w:ind w:left="426" w:hanging="426"/>
        <w:rPr>
          <w:sz w:val="22"/>
          <w:szCs w:val="22"/>
        </w:rPr>
      </w:pPr>
      <w:r w:rsidRPr="00836950">
        <w:rPr>
          <w:sz w:val="22"/>
          <w:szCs w:val="22"/>
        </w:rPr>
        <w:t xml:space="preserve">Sprostredkovateľ musí Prevádzkovateľovi oznámiť skutočnú alebo tvrdenú požiadavku dotknutej osoby na uplatnenie jej práv (podanú samotnou dotknutou osobou alebo v jej mene) na emailovú adresu </w:t>
      </w:r>
      <w:r w:rsidRPr="00836950">
        <w:rPr>
          <w:b/>
          <w:bCs/>
          <w:sz w:val="22"/>
          <w:szCs w:val="22"/>
        </w:rPr>
        <w:t>mojepravo@bratislava.sk</w:t>
      </w:r>
      <w:r w:rsidRPr="00836950">
        <w:rPr>
          <w:sz w:val="22"/>
          <w:szCs w:val="22"/>
        </w:rPr>
        <w:t xml:space="preserve"> do dvoch (2) pracovných dní od okamihu, kedy ju obdržal od dotknutej osoby, v súlade s právnymi predpismi o ochrane osobných údajov, vrátane akejkoľvek požiadavky o prístup k osobným údajom dotknutej osoby, o opravu akýchkoľvek nepresností v osobných údajoch, o vymazanie osobných údajov, o obmedzenie spracúvania osobných údajov dotknutej osoby alebo o poskytnutie prenosnej kópie osobných údajov alebo jej poskytnutie tretej strane, ďalej v prípade vznesenia námietky proti ľubovoľnému prípadu spracúvania osobných údajov dotknutej osoby, rovnako ako v prípade inej požiadavky, sťažnosti alebo oznámenia zo strany dotknutej osoby, ktoré sa týkajú povinností Prevádzkovateľa podľa právnych predpisov o ochrane osobných údajov (ďalej len „</w:t>
      </w:r>
      <w:r w:rsidRPr="00836950">
        <w:rPr>
          <w:b/>
          <w:bCs/>
          <w:sz w:val="22"/>
          <w:szCs w:val="22"/>
        </w:rPr>
        <w:t>Požiadavka Dotknutej osoby</w:t>
      </w:r>
      <w:r w:rsidRPr="00836950">
        <w:rPr>
          <w:sz w:val="22"/>
          <w:szCs w:val="22"/>
        </w:rPr>
        <w:t>“), alebo obdržanie požiadavky, korešpondencie alebo oznámenia (písomné alebo ústne) od dozorného orgánu (ďalej len „</w:t>
      </w:r>
      <w:r w:rsidRPr="00836950">
        <w:rPr>
          <w:b/>
          <w:bCs/>
          <w:sz w:val="22"/>
          <w:szCs w:val="22"/>
        </w:rPr>
        <w:t>Korešpondencia od dozorného orgánu</w:t>
      </w:r>
      <w:r w:rsidRPr="00836950">
        <w:rPr>
          <w:sz w:val="22"/>
          <w:szCs w:val="22"/>
        </w:rPr>
        <w:t>“).</w:t>
      </w:r>
    </w:p>
    <w:p w14:paraId="46F81F1C" w14:textId="77777777" w:rsidR="00DF0D08" w:rsidRPr="00836950" w:rsidRDefault="00DF0D08" w:rsidP="00DF0D08">
      <w:pPr>
        <w:pStyle w:val="Odsekzoznamu"/>
        <w:numPr>
          <w:ilvl w:val="0"/>
          <w:numId w:val="13"/>
        </w:numPr>
        <w:ind w:left="426" w:hanging="426"/>
        <w:rPr>
          <w:sz w:val="22"/>
          <w:szCs w:val="22"/>
        </w:rPr>
      </w:pPr>
      <w:r w:rsidRPr="00836950">
        <w:rPr>
          <w:sz w:val="22"/>
          <w:szCs w:val="22"/>
        </w:rPr>
        <w:t>S ohľadom na povahu spracúvania sa Sprostredkovateľ zaväzuje prostredníctvom zodpovedajúcich technických a organizačných opatrení v maximálnej možnej miere napomáhať Prevádzkovateľovi pri plnení jeho povinností v reakcii na:</w:t>
      </w:r>
    </w:p>
    <w:p w14:paraId="37CE3D1B" w14:textId="77777777" w:rsidR="00DF0D08" w:rsidRPr="00836950" w:rsidRDefault="00DF0D08" w:rsidP="00DF0D08">
      <w:pPr>
        <w:pStyle w:val="Odsekzoznamu"/>
        <w:numPr>
          <w:ilvl w:val="1"/>
          <w:numId w:val="13"/>
        </w:numPr>
        <w:ind w:left="851" w:hanging="426"/>
        <w:rPr>
          <w:sz w:val="22"/>
          <w:szCs w:val="22"/>
        </w:rPr>
      </w:pPr>
      <w:r w:rsidRPr="00836950">
        <w:rPr>
          <w:sz w:val="22"/>
          <w:szCs w:val="22"/>
        </w:rPr>
        <w:t>Požiadavku dotknutej osoby alebo</w:t>
      </w:r>
    </w:p>
    <w:p w14:paraId="7E0AF6AB" w14:textId="77777777" w:rsidR="00DF0D08" w:rsidRPr="00836950" w:rsidRDefault="00DF0D08" w:rsidP="00DF0D08">
      <w:pPr>
        <w:pStyle w:val="Odsekzoznamu"/>
        <w:numPr>
          <w:ilvl w:val="1"/>
          <w:numId w:val="13"/>
        </w:numPr>
        <w:ind w:left="851" w:hanging="426"/>
        <w:rPr>
          <w:sz w:val="22"/>
          <w:szCs w:val="22"/>
        </w:rPr>
      </w:pPr>
      <w:r w:rsidRPr="00836950">
        <w:rPr>
          <w:sz w:val="22"/>
          <w:szCs w:val="22"/>
        </w:rPr>
        <w:t>Korešpondenciu od dozorného orgánu.</w:t>
      </w:r>
    </w:p>
    <w:p w14:paraId="05A5F15D" w14:textId="77777777" w:rsidR="00DF0D08" w:rsidRPr="00836950" w:rsidRDefault="00DF0D08" w:rsidP="00DF0D08">
      <w:pPr>
        <w:pStyle w:val="Odsekzoznamu"/>
        <w:numPr>
          <w:ilvl w:val="0"/>
          <w:numId w:val="13"/>
        </w:numPr>
        <w:ind w:left="426" w:hanging="426"/>
        <w:rPr>
          <w:sz w:val="22"/>
          <w:szCs w:val="22"/>
        </w:rPr>
      </w:pPr>
      <w:r w:rsidRPr="00836950">
        <w:rPr>
          <w:sz w:val="22"/>
          <w:szCs w:val="22"/>
        </w:rPr>
        <w:t>Sprostredkovateľ nesmie splniť žiadnu požiadavku dotknutej osoby, ani na ňu reagovať bez toho, že vec najskôr konzultuje s Prevádzkovateľom a získa od neho k danej požiadavke zodpovedajúce pokyny.</w:t>
      </w:r>
    </w:p>
    <w:p w14:paraId="4A293E59" w14:textId="77777777" w:rsidR="00DF0D08" w:rsidRPr="00836950" w:rsidRDefault="00DF0D08" w:rsidP="00DF0D08">
      <w:pPr>
        <w:pStyle w:val="Odsekzoznamu"/>
        <w:numPr>
          <w:ilvl w:val="0"/>
          <w:numId w:val="13"/>
        </w:numPr>
        <w:ind w:left="426" w:hanging="426"/>
        <w:rPr>
          <w:sz w:val="22"/>
          <w:szCs w:val="22"/>
        </w:rPr>
      </w:pPr>
      <w:r w:rsidRPr="00836950">
        <w:rPr>
          <w:sz w:val="22"/>
          <w:szCs w:val="22"/>
        </w:rPr>
        <w:t>Sprostredkovateľ sa zaväzuje bez zbytočného odkladu poskytnúť Prevádzkovateľovi všetky podrobnosti ku každej Požiadavke dotknutej osoby alebo Korešpondencii od dozorného orgánu, a taktiež primerané informácie o okolnostiach ich vzniku, vrátane informácií o príslušných údajoch či ďalších informáciách, ktoré môže Prevádzkovateľ opodstatnene požadovať, pričom Prevádzkovateľ má povolené zverejňovať ich voči svojim odborným poradcom a príslušným dozorným orgánom.</w:t>
      </w:r>
    </w:p>
    <w:p w14:paraId="2B49B3B3" w14:textId="77777777" w:rsidR="00DF0D08" w:rsidRPr="00836950" w:rsidRDefault="00DF0D08" w:rsidP="00DF0D08">
      <w:pPr>
        <w:pStyle w:val="Odsekzoznamu"/>
        <w:numPr>
          <w:ilvl w:val="0"/>
          <w:numId w:val="13"/>
        </w:numPr>
        <w:ind w:left="426" w:hanging="426"/>
        <w:rPr>
          <w:sz w:val="22"/>
          <w:szCs w:val="22"/>
        </w:rPr>
      </w:pPr>
      <w:r w:rsidRPr="00836950">
        <w:rPr>
          <w:sz w:val="22"/>
          <w:szCs w:val="22"/>
        </w:rPr>
        <w:t>Sprostredkovateľ sa zaväzuje poskytovať Prevádzkovateľovi akúkoľvek súčinnosť, aby Prevádzkovateľ mohol vykonať šetrenie a odpovedať na každú takúto Požiadavku Dotknutej osoby alebo Korešpondenciu od dozorného orgánu.</w:t>
      </w:r>
    </w:p>
    <w:p w14:paraId="457FABED" w14:textId="77777777" w:rsidR="00DF0D08" w:rsidRPr="00836950" w:rsidRDefault="00DF0D08" w:rsidP="00DF0D08">
      <w:pPr>
        <w:rPr>
          <w:sz w:val="22"/>
          <w:szCs w:val="22"/>
        </w:rPr>
      </w:pPr>
    </w:p>
    <w:p w14:paraId="4DF36B07" w14:textId="77777777" w:rsidR="00DF0D08" w:rsidRPr="00836950" w:rsidRDefault="00DF0D08" w:rsidP="00DF0D08">
      <w:pPr>
        <w:jc w:val="center"/>
        <w:rPr>
          <w:b/>
          <w:bCs/>
          <w:sz w:val="22"/>
          <w:szCs w:val="22"/>
        </w:rPr>
      </w:pPr>
      <w:r w:rsidRPr="00836950">
        <w:rPr>
          <w:b/>
          <w:bCs/>
          <w:sz w:val="22"/>
          <w:szCs w:val="22"/>
        </w:rPr>
        <w:t>Článok VII</w:t>
      </w:r>
    </w:p>
    <w:p w14:paraId="0E5DD3C6" w14:textId="77777777" w:rsidR="00DF0D08" w:rsidRPr="00836950" w:rsidRDefault="00DF0D08" w:rsidP="00DF0D08">
      <w:pPr>
        <w:jc w:val="center"/>
        <w:rPr>
          <w:b/>
          <w:bCs/>
          <w:sz w:val="22"/>
          <w:szCs w:val="22"/>
        </w:rPr>
      </w:pPr>
      <w:r w:rsidRPr="00836950">
        <w:rPr>
          <w:b/>
          <w:bCs/>
          <w:sz w:val="22"/>
          <w:szCs w:val="22"/>
        </w:rPr>
        <w:t>Ohlasovanie porušenia ochrany údajov</w:t>
      </w:r>
    </w:p>
    <w:p w14:paraId="4091F971" w14:textId="77777777" w:rsidR="00DF0D08" w:rsidRPr="00836950" w:rsidRDefault="00DF0D08" w:rsidP="00ED2064">
      <w:pPr>
        <w:rPr>
          <w:b/>
          <w:bCs/>
          <w:sz w:val="22"/>
          <w:szCs w:val="22"/>
        </w:rPr>
      </w:pPr>
    </w:p>
    <w:p w14:paraId="3B1B4BD4" w14:textId="77777777" w:rsidR="00DF0D08" w:rsidRPr="00836950" w:rsidRDefault="00DF0D08" w:rsidP="00DF0D08">
      <w:pPr>
        <w:pStyle w:val="Odsekzoznamu"/>
        <w:numPr>
          <w:ilvl w:val="0"/>
          <w:numId w:val="9"/>
        </w:numPr>
        <w:ind w:left="426" w:hanging="426"/>
        <w:rPr>
          <w:sz w:val="22"/>
          <w:szCs w:val="22"/>
        </w:rPr>
      </w:pPr>
      <w:r w:rsidRPr="00836950">
        <w:rPr>
          <w:sz w:val="22"/>
          <w:szCs w:val="22"/>
        </w:rPr>
        <w:t xml:space="preserve">Sprostredkovateľ sa zaväzuje upozorniť Prevádzkovateľa  bez zbytočného odkladu písomným oznámením zaslaným na e-mailovú adresu </w:t>
      </w:r>
      <w:r w:rsidRPr="00836950">
        <w:rPr>
          <w:b/>
          <w:bCs/>
          <w:sz w:val="22"/>
          <w:szCs w:val="22"/>
        </w:rPr>
        <w:t>mojepravo@bratislava.sk</w:t>
      </w:r>
      <w:r w:rsidRPr="00836950">
        <w:rPr>
          <w:sz w:val="22"/>
          <w:szCs w:val="22"/>
        </w:rPr>
        <w:t xml:space="preserve"> na akýkoľvek prípad porušenia zabezpečenia údajov, či skutočne nastal, či existuje podozrenie na porušenie zabezpečenia, hrozí alebo bezmála nastal, a to vždy najneskôr do dvadsať štyri (24) hodín od okamihu, kedy sa o takomto prípade dozvie. Toto upozornenie musí obsahovať:</w:t>
      </w:r>
    </w:p>
    <w:p w14:paraId="2138CD73" w14:textId="77777777" w:rsidR="00DF0D08" w:rsidRPr="00836950" w:rsidRDefault="00DF0D08" w:rsidP="00DF0D08">
      <w:pPr>
        <w:pStyle w:val="Odsekzoznamu"/>
        <w:numPr>
          <w:ilvl w:val="1"/>
          <w:numId w:val="9"/>
        </w:numPr>
        <w:ind w:left="851" w:hanging="426"/>
        <w:rPr>
          <w:sz w:val="22"/>
          <w:szCs w:val="22"/>
        </w:rPr>
      </w:pPr>
      <w:r w:rsidRPr="00836950">
        <w:rPr>
          <w:sz w:val="22"/>
          <w:szCs w:val="22"/>
        </w:rPr>
        <w:t>opis povahy porušenia zabezpečenia osobných údajov, pokiaľ možno vrátane kategórií osobných údajov,  počtu dotknutých osôb a kategórií a približného počtu dotknutých záznamov osobných údajov;</w:t>
      </w:r>
    </w:p>
    <w:p w14:paraId="1B2E688E" w14:textId="77777777" w:rsidR="00DF0D08" w:rsidRPr="00836950" w:rsidRDefault="00DF0D08" w:rsidP="00DF0D08">
      <w:pPr>
        <w:pStyle w:val="Odsekzoznamu"/>
        <w:numPr>
          <w:ilvl w:val="1"/>
          <w:numId w:val="9"/>
        </w:numPr>
        <w:ind w:left="851" w:hanging="426"/>
        <w:rPr>
          <w:sz w:val="22"/>
          <w:szCs w:val="22"/>
        </w:rPr>
      </w:pPr>
      <w:r w:rsidRPr="00836950">
        <w:rPr>
          <w:sz w:val="22"/>
          <w:szCs w:val="22"/>
        </w:rPr>
        <w:t>meno, priezvisko, pracovné zaradenie a kontaktné údaje kompetentného zamestnanca alebo iné kontaktné miesto, odkiaľ možno získať ďalšie informácie;</w:t>
      </w:r>
    </w:p>
    <w:p w14:paraId="5E6DD6C4" w14:textId="77777777" w:rsidR="00DF0D08" w:rsidRPr="00836950" w:rsidRDefault="00DF0D08" w:rsidP="00DF0D08">
      <w:pPr>
        <w:pStyle w:val="Odsekzoznamu"/>
        <w:numPr>
          <w:ilvl w:val="1"/>
          <w:numId w:val="9"/>
        </w:numPr>
        <w:ind w:left="851" w:hanging="426"/>
        <w:rPr>
          <w:sz w:val="22"/>
          <w:szCs w:val="22"/>
        </w:rPr>
      </w:pPr>
      <w:r w:rsidRPr="00836950">
        <w:rPr>
          <w:sz w:val="22"/>
          <w:szCs w:val="22"/>
        </w:rPr>
        <w:t>špecifikáciu predpokladaných dôsledkov daného porušenia zabezpečenia osobných údajov;</w:t>
      </w:r>
    </w:p>
    <w:p w14:paraId="36D50C79" w14:textId="77777777" w:rsidR="00DF0D08" w:rsidRPr="00836950" w:rsidRDefault="00DF0D08" w:rsidP="00DF0D08">
      <w:pPr>
        <w:pStyle w:val="Odsekzoznamu"/>
        <w:numPr>
          <w:ilvl w:val="1"/>
          <w:numId w:val="9"/>
        </w:numPr>
        <w:ind w:left="851" w:hanging="426"/>
        <w:rPr>
          <w:sz w:val="22"/>
          <w:szCs w:val="22"/>
        </w:rPr>
      </w:pPr>
      <w:r w:rsidRPr="00836950">
        <w:rPr>
          <w:sz w:val="22"/>
          <w:szCs w:val="22"/>
        </w:rPr>
        <w:lastRenderedPageBreak/>
        <w:t>špecifikáciu opatrení prijatých či navrhovaných Sprostredkovateľom pre riešenie daného porušenia zabezpečenia osobných údajov, podľa okolností vrátane opatrení na zmiernenie možných negatívnych následkov.</w:t>
      </w:r>
    </w:p>
    <w:p w14:paraId="264C4DAF" w14:textId="77777777" w:rsidR="00DF0D08" w:rsidRPr="00836950" w:rsidRDefault="00DF0D08" w:rsidP="00DF0D08">
      <w:pPr>
        <w:pStyle w:val="Odsekzoznamu"/>
        <w:numPr>
          <w:ilvl w:val="0"/>
          <w:numId w:val="9"/>
        </w:numPr>
        <w:ind w:left="426" w:hanging="426"/>
        <w:rPr>
          <w:sz w:val="22"/>
          <w:szCs w:val="22"/>
        </w:rPr>
      </w:pPr>
      <w:r w:rsidRPr="00836950">
        <w:rPr>
          <w:sz w:val="22"/>
          <w:szCs w:val="22"/>
        </w:rPr>
        <w:t>Sprostredkovateľ berie na vedomie a je uzrozumený s tým, že Objednávateľ má povinnosť podať oznámenie príslušným dozorným orgánom do sedemdesiatich dvoch (72) hodín od okamihu, kedy sa o porušení zabezpečenia osobných údajov dozvie, ako i povinnosť upozorniť dotknuté osoby. Sprostredkovateľ  je povinný poskytnúť všetku nevyhnutnú súčinnosť a  informácie, ktoré môže Prevádzkovateľ opodstatnene požadovať tak, aby mohol riadne vyhodnotiť, prešetriť, zmierniť a napraviť porušenie zabezpečenia osobných údajov a splniť svoje  povinnosti vyplývajúce z právnych predpisov v oblasti ochrany osobných údajov. Sprostredkovateľ sám nesmie podávať oznámenia príslušným dozorným orgánom ani upozorňovať dotknuté osoby, pokiaľ na to nezíska predchádzajúci súhlas Prevádzkovateľa.</w:t>
      </w:r>
    </w:p>
    <w:p w14:paraId="584CF03D" w14:textId="77777777" w:rsidR="00DF0D08" w:rsidRPr="00836950" w:rsidRDefault="00DF0D08" w:rsidP="00DF0D08">
      <w:pPr>
        <w:pStyle w:val="Odsekzoznamu"/>
        <w:numPr>
          <w:ilvl w:val="0"/>
          <w:numId w:val="9"/>
        </w:numPr>
        <w:ind w:left="426" w:hanging="426"/>
        <w:rPr>
          <w:sz w:val="22"/>
          <w:szCs w:val="22"/>
        </w:rPr>
      </w:pPr>
      <w:r w:rsidRPr="00836950">
        <w:rPr>
          <w:sz w:val="22"/>
          <w:szCs w:val="22"/>
        </w:rPr>
        <w:t>Sprostredkovateľ sa zaväzuje realizovať všetky opatrenia (vrátane opatrení opísaných v článku IV Zmluvy), ktoré sú nevyhnutné pre obnovenie bezpečnosti dotknutých osobných údajov.</w:t>
      </w:r>
    </w:p>
    <w:p w14:paraId="1AA940CF" w14:textId="77777777" w:rsidR="00DF0D08" w:rsidRPr="00836950" w:rsidRDefault="00DF0D08" w:rsidP="00DF0D08">
      <w:pPr>
        <w:rPr>
          <w:sz w:val="22"/>
          <w:szCs w:val="22"/>
        </w:rPr>
      </w:pPr>
    </w:p>
    <w:p w14:paraId="6A280735" w14:textId="77777777" w:rsidR="00DF0D08" w:rsidRPr="00836950" w:rsidRDefault="00DF0D08" w:rsidP="00DF0D08">
      <w:pPr>
        <w:jc w:val="center"/>
        <w:rPr>
          <w:b/>
          <w:bCs/>
          <w:sz w:val="22"/>
          <w:szCs w:val="22"/>
        </w:rPr>
      </w:pPr>
      <w:r w:rsidRPr="00836950">
        <w:rPr>
          <w:b/>
          <w:bCs/>
          <w:sz w:val="22"/>
          <w:szCs w:val="22"/>
        </w:rPr>
        <w:t>Článok VIII</w:t>
      </w:r>
    </w:p>
    <w:p w14:paraId="1CA97D6F" w14:textId="77777777" w:rsidR="00DF0D08" w:rsidRPr="00836950" w:rsidRDefault="00DF0D08" w:rsidP="00DF0D08">
      <w:pPr>
        <w:jc w:val="center"/>
        <w:rPr>
          <w:b/>
          <w:bCs/>
          <w:sz w:val="22"/>
          <w:szCs w:val="22"/>
        </w:rPr>
      </w:pPr>
      <w:r w:rsidRPr="00836950">
        <w:rPr>
          <w:b/>
          <w:bCs/>
          <w:sz w:val="22"/>
          <w:szCs w:val="22"/>
        </w:rPr>
        <w:t>Prenos údajov</w:t>
      </w:r>
    </w:p>
    <w:p w14:paraId="2D3DC47F" w14:textId="77777777" w:rsidR="00DF0D08" w:rsidRPr="00836950" w:rsidRDefault="00DF0D08" w:rsidP="00744EE3">
      <w:pPr>
        <w:rPr>
          <w:sz w:val="22"/>
          <w:szCs w:val="22"/>
        </w:rPr>
      </w:pPr>
    </w:p>
    <w:p w14:paraId="35A80651" w14:textId="77777777" w:rsidR="00DF0D08" w:rsidRPr="00836950" w:rsidRDefault="00DF0D08" w:rsidP="00DF0D08">
      <w:pPr>
        <w:pStyle w:val="Odsekzoznamu"/>
        <w:numPr>
          <w:ilvl w:val="0"/>
          <w:numId w:val="8"/>
        </w:numPr>
        <w:ind w:left="426" w:hanging="426"/>
        <w:rPr>
          <w:sz w:val="22"/>
          <w:szCs w:val="22"/>
        </w:rPr>
      </w:pPr>
      <w:r w:rsidRPr="00836950">
        <w:rPr>
          <w:sz w:val="22"/>
          <w:szCs w:val="22"/>
        </w:rPr>
        <w:t xml:space="preserve">Spracúvanie údajov bude prebiehať len v členskom štáte Európskej únie (EÚ) alebo v rámci členského štátu Európskeho hospodárskeho priestoru (EHP). </w:t>
      </w:r>
    </w:p>
    <w:p w14:paraId="0A072486" w14:textId="77777777" w:rsidR="00DF0D08" w:rsidRPr="00836950" w:rsidRDefault="00DF0D08" w:rsidP="00DF0D08">
      <w:pPr>
        <w:pStyle w:val="Odsekzoznamu"/>
        <w:numPr>
          <w:ilvl w:val="0"/>
          <w:numId w:val="8"/>
        </w:numPr>
        <w:ind w:left="426" w:hanging="426"/>
        <w:rPr>
          <w:sz w:val="22"/>
          <w:szCs w:val="22"/>
        </w:rPr>
      </w:pPr>
      <w:r w:rsidRPr="00836950">
        <w:rPr>
          <w:sz w:val="22"/>
          <w:szCs w:val="22"/>
        </w:rPr>
        <w:t>Prenos osobných údajov do tretej krajiny si vyžaduje predchádzajúci písomný súhlas Prevádzkovateľa.</w:t>
      </w:r>
    </w:p>
    <w:p w14:paraId="4F10ED04" w14:textId="77777777" w:rsidR="00DF0D08" w:rsidRPr="00836950" w:rsidRDefault="00DF0D08" w:rsidP="00DF0D08">
      <w:pPr>
        <w:pStyle w:val="Odsekzoznamu"/>
        <w:rPr>
          <w:sz w:val="22"/>
          <w:szCs w:val="22"/>
        </w:rPr>
      </w:pPr>
    </w:p>
    <w:p w14:paraId="57617F1B" w14:textId="77777777" w:rsidR="00DF0D08" w:rsidRPr="00836950" w:rsidRDefault="00DF0D08" w:rsidP="00DF0D08">
      <w:pPr>
        <w:jc w:val="center"/>
        <w:rPr>
          <w:b/>
          <w:bCs/>
          <w:sz w:val="22"/>
          <w:szCs w:val="22"/>
        </w:rPr>
      </w:pPr>
      <w:r w:rsidRPr="00836950">
        <w:rPr>
          <w:b/>
          <w:bCs/>
          <w:sz w:val="22"/>
          <w:szCs w:val="22"/>
        </w:rPr>
        <w:t>Článok IX</w:t>
      </w:r>
    </w:p>
    <w:p w14:paraId="525601AE" w14:textId="77777777" w:rsidR="00DF0D08" w:rsidRPr="00836950" w:rsidRDefault="00DF0D08" w:rsidP="00DF0D08">
      <w:pPr>
        <w:jc w:val="center"/>
        <w:rPr>
          <w:b/>
          <w:bCs/>
          <w:sz w:val="22"/>
          <w:szCs w:val="22"/>
        </w:rPr>
      </w:pPr>
      <w:r w:rsidRPr="00836950">
        <w:rPr>
          <w:b/>
          <w:bCs/>
          <w:sz w:val="22"/>
          <w:szCs w:val="22"/>
        </w:rPr>
        <w:t>Zodpovednosť za škodu</w:t>
      </w:r>
    </w:p>
    <w:p w14:paraId="488B4601" w14:textId="77777777" w:rsidR="00DF0D08" w:rsidRPr="00836950" w:rsidRDefault="00DF0D08" w:rsidP="00744EE3">
      <w:pPr>
        <w:rPr>
          <w:b/>
          <w:bCs/>
          <w:sz w:val="22"/>
          <w:szCs w:val="22"/>
        </w:rPr>
      </w:pPr>
    </w:p>
    <w:p w14:paraId="22096D61" w14:textId="77777777" w:rsidR="00DF0D08" w:rsidRPr="00836950" w:rsidRDefault="00DF0D08" w:rsidP="00DF0D08">
      <w:pPr>
        <w:pStyle w:val="Odsekzoznamu"/>
        <w:numPr>
          <w:ilvl w:val="0"/>
          <w:numId w:val="7"/>
        </w:numPr>
        <w:ind w:left="426" w:hanging="426"/>
        <w:rPr>
          <w:sz w:val="22"/>
          <w:szCs w:val="22"/>
        </w:rPr>
      </w:pPr>
      <w:r w:rsidRPr="00836950">
        <w:rPr>
          <w:sz w:val="22"/>
          <w:szCs w:val="22"/>
        </w:rPr>
        <w:t>Ak dotknutá osoba úspešne uplatní u jednej zo Zmluvných strán právo na náhradu škody pre porušenie ustanovení GDPR alebo iných predpisov v oblasti ochrany osobných údajov, uplatní sa primerane čl. 82 GDPR, pričom platí najmä nasledovné:</w:t>
      </w:r>
    </w:p>
    <w:p w14:paraId="5EB5F3FC" w14:textId="77777777" w:rsidR="00DF0D08" w:rsidRPr="00836950" w:rsidRDefault="00DF0D08" w:rsidP="00DF0D08">
      <w:pPr>
        <w:pStyle w:val="Odsekzoznamu"/>
        <w:numPr>
          <w:ilvl w:val="1"/>
          <w:numId w:val="7"/>
        </w:numPr>
        <w:ind w:left="851" w:hanging="426"/>
        <w:rPr>
          <w:sz w:val="22"/>
          <w:szCs w:val="22"/>
        </w:rPr>
      </w:pPr>
      <w:r w:rsidRPr="00836950">
        <w:rPr>
          <w:sz w:val="22"/>
          <w:szCs w:val="22"/>
        </w:rPr>
        <w:t>Sprostredkovateľ zodpovedá za škodu spôsobenú porušením povinností obsiahnutých v tejto Zmluve a/alebo pôsobenú spracúvaním údajov, ak neboli splnené povinnosti, ktoré sa v GDPR ukladajú výslovne sprostredkovateľom a/alebo ak konal nad rámec a/alebo v rozpore s pokynmi Prevádzkovateľa;</w:t>
      </w:r>
    </w:p>
    <w:p w14:paraId="055DEAE9" w14:textId="77777777" w:rsidR="00DF0D08" w:rsidRPr="00836950" w:rsidRDefault="00DF0D08" w:rsidP="00DF0D08">
      <w:pPr>
        <w:pStyle w:val="Odsekzoznamu"/>
        <w:numPr>
          <w:ilvl w:val="1"/>
          <w:numId w:val="7"/>
        </w:numPr>
        <w:ind w:left="851" w:hanging="426"/>
        <w:rPr>
          <w:sz w:val="22"/>
          <w:szCs w:val="22"/>
        </w:rPr>
      </w:pPr>
      <w:r w:rsidRPr="00836950">
        <w:rPr>
          <w:sz w:val="22"/>
          <w:szCs w:val="22"/>
        </w:rPr>
        <w:t>Sprostredkovateľ je zbavený zodpovednosti, ak sa preukáže, že nenesie žiadnu zodpovednosť za udalosť, ktorá spôsobila predmetnú škodu.</w:t>
      </w:r>
    </w:p>
    <w:p w14:paraId="7F099062" w14:textId="77777777" w:rsidR="00DF0D08" w:rsidRPr="00836950" w:rsidRDefault="00DF0D08" w:rsidP="00DF0D08">
      <w:pPr>
        <w:pStyle w:val="Odsekzoznamu"/>
        <w:numPr>
          <w:ilvl w:val="0"/>
          <w:numId w:val="7"/>
        </w:numPr>
        <w:ind w:left="426" w:hanging="426"/>
        <w:rPr>
          <w:sz w:val="22"/>
          <w:szCs w:val="22"/>
        </w:rPr>
      </w:pPr>
      <w:r w:rsidRPr="00836950">
        <w:rPr>
          <w:sz w:val="22"/>
          <w:szCs w:val="22"/>
        </w:rPr>
        <w:t>Sprostredkovateľ zodpovedá v súlade s právnymi predpismi za všetky iné škody spôsobené Objednávateľovi z dôvodu nedodržania pokynov Objednávateľa.</w:t>
      </w:r>
    </w:p>
    <w:p w14:paraId="2CF4F218" w14:textId="77777777" w:rsidR="00DF0D08" w:rsidRPr="00836950" w:rsidRDefault="00DF0D08" w:rsidP="00DF0D08">
      <w:pPr>
        <w:pStyle w:val="Odsekzoznamu"/>
        <w:numPr>
          <w:ilvl w:val="0"/>
          <w:numId w:val="7"/>
        </w:numPr>
        <w:ind w:left="426" w:hanging="426"/>
        <w:rPr>
          <w:sz w:val="22"/>
          <w:szCs w:val="22"/>
        </w:rPr>
      </w:pPr>
      <w:r w:rsidRPr="00836950">
        <w:rPr>
          <w:sz w:val="22"/>
          <w:szCs w:val="22"/>
        </w:rPr>
        <w:t>Sprostredkovateľ  nezodpovedá za škodu, ktorá vznikne v dôsledku plnenia pokynu Prevádzkovateľa, ktorý je v rozpore s právnymi predpismi ochrany osobných údajov a Sprostredkovateľ Prevádzkovateľa na túto skutočnosť písomne upozornil, pričom Prevádzkovateľ naďalej trval na splnení pokynu.</w:t>
      </w:r>
    </w:p>
    <w:p w14:paraId="4BF84B2D" w14:textId="77777777" w:rsidR="00DF0D08" w:rsidRPr="00836950" w:rsidRDefault="00DF0D08" w:rsidP="00DF0D08">
      <w:pPr>
        <w:rPr>
          <w:sz w:val="22"/>
          <w:szCs w:val="22"/>
        </w:rPr>
      </w:pPr>
    </w:p>
    <w:p w14:paraId="0F68C9A1" w14:textId="77777777" w:rsidR="00DF0D08" w:rsidRPr="00836950" w:rsidRDefault="00DF0D08" w:rsidP="00DF0D08">
      <w:pPr>
        <w:jc w:val="center"/>
        <w:rPr>
          <w:b/>
          <w:bCs/>
          <w:sz w:val="22"/>
          <w:szCs w:val="22"/>
        </w:rPr>
      </w:pPr>
      <w:r w:rsidRPr="00836950">
        <w:rPr>
          <w:b/>
          <w:bCs/>
          <w:sz w:val="22"/>
          <w:szCs w:val="22"/>
        </w:rPr>
        <w:t>Článok X</w:t>
      </w:r>
    </w:p>
    <w:p w14:paraId="420BD584" w14:textId="77777777" w:rsidR="00DF0D08" w:rsidRPr="00836950" w:rsidRDefault="00DF0D08" w:rsidP="00DF0D08">
      <w:pPr>
        <w:jc w:val="center"/>
        <w:rPr>
          <w:b/>
          <w:bCs/>
          <w:sz w:val="22"/>
          <w:szCs w:val="22"/>
        </w:rPr>
      </w:pPr>
      <w:r w:rsidRPr="00836950">
        <w:rPr>
          <w:b/>
          <w:bCs/>
          <w:sz w:val="22"/>
          <w:szCs w:val="22"/>
        </w:rPr>
        <w:t>Komunikácia Zmluvných strán</w:t>
      </w:r>
    </w:p>
    <w:p w14:paraId="5B0B135A" w14:textId="77777777" w:rsidR="00DF0D08" w:rsidRPr="00836950" w:rsidRDefault="00DF0D08" w:rsidP="00744EE3">
      <w:pPr>
        <w:rPr>
          <w:b/>
          <w:bCs/>
          <w:sz w:val="22"/>
          <w:szCs w:val="22"/>
        </w:rPr>
      </w:pPr>
    </w:p>
    <w:p w14:paraId="52F23AD6" w14:textId="13A526C6" w:rsidR="00DF0D08" w:rsidRPr="00836950" w:rsidRDefault="00DF0D08" w:rsidP="00DF0D08">
      <w:pPr>
        <w:pStyle w:val="Odsekzoznamu"/>
        <w:numPr>
          <w:ilvl w:val="0"/>
          <w:numId w:val="6"/>
        </w:numPr>
        <w:ind w:left="426" w:hanging="426"/>
        <w:rPr>
          <w:sz w:val="22"/>
          <w:szCs w:val="22"/>
        </w:rPr>
      </w:pPr>
      <w:r w:rsidRPr="00836950">
        <w:rPr>
          <w:sz w:val="22"/>
          <w:szCs w:val="22"/>
        </w:rPr>
        <w:t>Pokiaľ nie je v tejto Zmluve uvedené inak, komunikácia medzi Zmluvnými stranami prebieha všetkými dostupnými komunikačnými prostriedkami, najmä, nie však výlučne, listovou zásielkou, elektronickou správou, telefonicky a osobne.</w:t>
      </w:r>
    </w:p>
    <w:p w14:paraId="31C80719" w14:textId="77777777" w:rsidR="00DF0D08" w:rsidRPr="00836950" w:rsidRDefault="00DF0D08" w:rsidP="00DF0D08">
      <w:pPr>
        <w:pStyle w:val="Odsekzoznamu"/>
        <w:numPr>
          <w:ilvl w:val="0"/>
          <w:numId w:val="6"/>
        </w:numPr>
        <w:ind w:left="426" w:hanging="426"/>
        <w:rPr>
          <w:sz w:val="22"/>
          <w:szCs w:val="22"/>
        </w:rPr>
      </w:pPr>
      <w:r w:rsidRPr="00836950">
        <w:rPr>
          <w:sz w:val="22"/>
          <w:szCs w:val="22"/>
        </w:rPr>
        <w:lastRenderedPageBreak/>
        <w:t>Listovú zásielku je možné doručovať prostredníctvom poštového podniku alebo kuriéra na adresu sídla  uvedenú v záhlaví tejto Zmluvy alebo na korešpondenčnú adresu, ak je iná ako adresa sídla. Za doručenú sa považuje každá listová zásielka, ktorá:</w:t>
      </w:r>
    </w:p>
    <w:p w14:paraId="61C51E60" w14:textId="77777777" w:rsidR="00DF0D08" w:rsidRPr="00836950" w:rsidRDefault="00DF0D08" w:rsidP="00DF0D08">
      <w:pPr>
        <w:pStyle w:val="Odsekzoznamu"/>
        <w:numPr>
          <w:ilvl w:val="1"/>
          <w:numId w:val="6"/>
        </w:numPr>
        <w:ind w:left="851" w:hanging="426"/>
        <w:rPr>
          <w:sz w:val="22"/>
          <w:szCs w:val="22"/>
        </w:rPr>
      </w:pPr>
      <w:r w:rsidRPr="00836950">
        <w:rPr>
          <w:sz w:val="22"/>
          <w:szCs w:val="22"/>
        </w:rPr>
        <w:t>bola adresátom prevzatá dňom jej prevzatia,</w:t>
      </w:r>
    </w:p>
    <w:p w14:paraId="622B2FF9" w14:textId="77777777" w:rsidR="00DF0D08" w:rsidRPr="00836950" w:rsidRDefault="00DF0D08" w:rsidP="00DF0D08">
      <w:pPr>
        <w:pStyle w:val="Odsekzoznamu"/>
        <w:numPr>
          <w:ilvl w:val="1"/>
          <w:numId w:val="6"/>
        </w:numPr>
        <w:ind w:left="851" w:hanging="426"/>
        <w:rPr>
          <w:sz w:val="22"/>
          <w:szCs w:val="22"/>
        </w:rPr>
      </w:pPr>
      <w:r w:rsidRPr="00836950">
        <w:rPr>
          <w:sz w:val="22"/>
          <w:szCs w:val="22"/>
        </w:rPr>
        <w:t>prevzatie bolo adresátom odmietnuté, dňom, kedy bolo prevzatie odmietnuté,</w:t>
      </w:r>
    </w:p>
    <w:p w14:paraId="2DDC6143" w14:textId="77777777" w:rsidR="00DF0D08" w:rsidRPr="00836950" w:rsidRDefault="00DF0D08" w:rsidP="00DF0D08">
      <w:pPr>
        <w:pStyle w:val="Odsekzoznamu"/>
        <w:numPr>
          <w:ilvl w:val="1"/>
          <w:numId w:val="6"/>
        </w:numPr>
        <w:ind w:left="851" w:hanging="426"/>
        <w:rPr>
          <w:sz w:val="22"/>
          <w:szCs w:val="22"/>
        </w:rPr>
      </w:pPr>
      <w:r w:rsidRPr="00836950">
        <w:rPr>
          <w:sz w:val="22"/>
          <w:szCs w:val="22"/>
        </w:rPr>
        <w:t>bola uložená na pobočke poštového podniku uplynutím tretieho dňa od uloženia, aj keď sa adresát s jej obsahom neoboznámil.</w:t>
      </w:r>
    </w:p>
    <w:p w14:paraId="7A8C2034" w14:textId="77777777" w:rsidR="00DF0D08" w:rsidRPr="00836950" w:rsidRDefault="00DF0D08" w:rsidP="00DF0D08">
      <w:pPr>
        <w:pStyle w:val="Odsekzoznamu"/>
        <w:numPr>
          <w:ilvl w:val="0"/>
          <w:numId w:val="6"/>
        </w:numPr>
        <w:ind w:left="426" w:hanging="426"/>
        <w:rPr>
          <w:sz w:val="22"/>
          <w:szCs w:val="22"/>
        </w:rPr>
      </w:pPr>
      <w:r w:rsidRPr="00836950">
        <w:rPr>
          <w:sz w:val="22"/>
          <w:szCs w:val="22"/>
        </w:rPr>
        <w:t>Za prvé kontaktné osoby boli určené:</w:t>
      </w:r>
    </w:p>
    <w:p w14:paraId="6CBC5510" w14:textId="1293AF74" w:rsidR="00DF0D08" w:rsidRPr="00836950" w:rsidRDefault="00DF0D08" w:rsidP="00DF0D08">
      <w:pPr>
        <w:pStyle w:val="Odsekzoznamu"/>
        <w:numPr>
          <w:ilvl w:val="1"/>
          <w:numId w:val="6"/>
        </w:numPr>
        <w:ind w:left="851" w:hanging="426"/>
        <w:rPr>
          <w:sz w:val="22"/>
          <w:szCs w:val="22"/>
        </w:rPr>
      </w:pPr>
      <w:r w:rsidRPr="00836950">
        <w:rPr>
          <w:sz w:val="22"/>
          <w:szCs w:val="22"/>
        </w:rPr>
        <w:t xml:space="preserve">za Prevádzkovateľa  – </w:t>
      </w:r>
      <w:r w:rsidR="00630EB3" w:rsidRPr="00630EB3">
        <w:rPr>
          <w:sz w:val="22"/>
          <w:szCs w:val="22"/>
          <w:highlight w:val="yellow"/>
        </w:rPr>
        <w:t xml:space="preserve">Ing. </w:t>
      </w:r>
      <w:r w:rsidRPr="00630EB3">
        <w:rPr>
          <w:sz w:val="22"/>
          <w:szCs w:val="22"/>
          <w:highlight w:val="yellow"/>
        </w:rPr>
        <w:t xml:space="preserve">Martin Gerčák, </w:t>
      </w:r>
      <w:r w:rsidR="00630EB3" w:rsidRPr="00630EB3">
        <w:rPr>
          <w:sz w:val="22"/>
          <w:szCs w:val="22"/>
          <w:highlight w:val="yellow"/>
        </w:rPr>
        <w:t xml:space="preserve">MBA, </w:t>
      </w:r>
      <w:r w:rsidRPr="00630EB3">
        <w:rPr>
          <w:sz w:val="22"/>
          <w:szCs w:val="22"/>
          <w:highlight w:val="yellow"/>
        </w:rPr>
        <w:t>martin.gerčák@bratislava</w:t>
      </w:r>
      <w:r w:rsidRPr="00836950">
        <w:rPr>
          <w:sz w:val="22"/>
          <w:szCs w:val="22"/>
        </w:rPr>
        <w:t>.sk</w:t>
      </w:r>
    </w:p>
    <w:p w14:paraId="10182F7E" w14:textId="77777777" w:rsidR="00DF0D08" w:rsidRPr="00836950" w:rsidRDefault="00DF0D08" w:rsidP="00DF0D08">
      <w:pPr>
        <w:pStyle w:val="Odsekzoznamu"/>
        <w:numPr>
          <w:ilvl w:val="1"/>
          <w:numId w:val="6"/>
        </w:numPr>
        <w:ind w:left="851" w:hanging="426"/>
        <w:rPr>
          <w:sz w:val="22"/>
          <w:szCs w:val="22"/>
        </w:rPr>
      </w:pPr>
      <w:r w:rsidRPr="00836950">
        <w:rPr>
          <w:sz w:val="22"/>
          <w:szCs w:val="22"/>
        </w:rPr>
        <w:t xml:space="preserve">za Sprostredkovateľa –  </w:t>
      </w:r>
    </w:p>
    <w:p w14:paraId="0AE29ED0" w14:textId="77777777" w:rsidR="00DF0D08" w:rsidRPr="00836950" w:rsidRDefault="00DF0D08" w:rsidP="00DF0D08">
      <w:pPr>
        <w:pStyle w:val="Odsekzoznamu"/>
        <w:numPr>
          <w:ilvl w:val="0"/>
          <w:numId w:val="6"/>
        </w:numPr>
        <w:ind w:left="426" w:hanging="426"/>
        <w:rPr>
          <w:sz w:val="22"/>
          <w:szCs w:val="22"/>
        </w:rPr>
      </w:pPr>
      <w:r w:rsidRPr="00836950">
        <w:rPr>
          <w:sz w:val="22"/>
          <w:szCs w:val="22"/>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32F34138" w14:textId="77777777" w:rsidR="00DF0D08" w:rsidRPr="00836950" w:rsidRDefault="00DF0D08" w:rsidP="00DF0D08">
      <w:pPr>
        <w:pStyle w:val="Odsekzoznamu"/>
        <w:numPr>
          <w:ilvl w:val="0"/>
          <w:numId w:val="6"/>
        </w:numPr>
        <w:ind w:left="426" w:hanging="426"/>
        <w:rPr>
          <w:sz w:val="22"/>
          <w:szCs w:val="22"/>
        </w:rPr>
      </w:pPr>
      <w:r w:rsidRPr="00836950">
        <w:rPr>
          <w:sz w:val="22"/>
          <w:szCs w:val="22"/>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dohody aj prostredníctvom elektronickej schránky v zmysle zákona č. 305/2013 Z. z. o elektronickej podobe výkonu pôsobnosti orgánov verejnej moci a o zmene a doplnení niektorých zákonov (zákon o e-</w:t>
      </w:r>
      <w:proofErr w:type="spellStart"/>
      <w:r w:rsidRPr="00836950">
        <w:rPr>
          <w:sz w:val="22"/>
          <w:szCs w:val="22"/>
        </w:rPr>
        <w:t>Governmente</w:t>
      </w:r>
      <w:proofErr w:type="spellEnd"/>
      <w:r w:rsidRPr="00836950">
        <w:rPr>
          <w:sz w:val="22"/>
          <w:szCs w:val="22"/>
        </w:rPr>
        <w:t>) (ďalej len ako „</w:t>
      </w:r>
      <w:r w:rsidRPr="00836950">
        <w:rPr>
          <w:b/>
          <w:bCs/>
          <w:sz w:val="22"/>
          <w:szCs w:val="22"/>
        </w:rPr>
        <w:t>zákon o e-</w:t>
      </w:r>
      <w:proofErr w:type="spellStart"/>
      <w:r w:rsidRPr="00836950">
        <w:rPr>
          <w:b/>
          <w:bCs/>
          <w:sz w:val="22"/>
          <w:szCs w:val="22"/>
        </w:rPr>
        <w:t>Governmente</w:t>
      </w:r>
      <w:proofErr w:type="spellEnd"/>
      <w:r w:rsidRPr="00836950">
        <w:rPr>
          <w:sz w:val="22"/>
          <w:szCs w:val="22"/>
        </w:rPr>
        <w:t>“). Doručovanie písomností zaslaných prostredníctvom elektronickej schránky v zmysle zákona o e-</w:t>
      </w:r>
      <w:proofErr w:type="spellStart"/>
      <w:r w:rsidRPr="00836950">
        <w:rPr>
          <w:sz w:val="22"/>
          <w:szCs w:val="22"/>
        </w:rPr>
        <w:t>Governmente</w:t>
      </w:r>
      <w:proofErr w:type="spellEnd"/>
      <w:r w:rsidRPr="00836950">
        <w:rPr>
          <w:sz w:val="22"/>
          <w:szCs w:val="22"/>
        </w:rPr>
        <w:t xml:space="preserve"> sa riadi príslušnými ustanoveniami tohto zákona.</w:t>
      </w:r>
    </w:p>
    <w:p w14:paraId="3919C8E7" w14:textId="5AB016A9" w:rsidR="00DF0D08" w:rsidRPr="00836950" w:rsidRDefault="00DF0D08" w:rsidP="00DF0D08">
      <w:pPr>
        <w:pStyle w:val="Odsekzoznamu"/>
        <w:numPr>
          <w:ilvl w:val="0"/>
          <w:numId w:val="6"/>
        </w:numPr>
        <w:ind w:left="426" w:hanging="426"/>
        <w:rPr>
          <w:sz w:val="22"/>
          <w:szCs w:val="22"/>
        </w:rPr>
      </w:pPr>
      <w:r w:rsidRPr="00836950">
        <w:rPr>
          <w:sz w:val="22"/>
          <w:szCs w:val="22"/>
        </w:rPr>
        <w:t xml:space="preserve">Zmluvné strany sú povinné bez zbytočného odkladu, najneskôr do </w:t>
      </w:r>
      <w:r w:rsidR="00630EB3">
        <w:rPr>
          <w:sz w:val="22"/>
          <w:szCs w:val="22"/>
        </w:rPr>
        <w:t>piatich (</w:t>
      </w:r>
      <w:r w:rsidRPr="00836950">
        <w:rPr>
          <w:sz w:val="22"/>
          <w:szCs w:val="22"/>
        </w:rPr>
        <w:t>5) kalendárnych dní od zmeny, oznámiť si navzájom akúkoľvek zmenu kontaktných údajov. Takéto oznámenie je účinné jeho doručením.</w:t>
      </w:r>
    </w:p>
    <w:p w14:paraId="2D3D0B4E" w14:textId="77777777" w:rsidR="00DF0D08" w:rsidRPr="00836950" w:rsidRDefault="00DF0D08" w:rsidP="00DF0D08">
      <w:pPr>
        <w:rPr>
          <w:sz w:val="22"/>
          <w:szCs w:val="22"/>
        </w:rPr>
      </w:pPr>
    </w:p>
    <w:p w14:paraId="19E76A75" w14:textId="77777777" w:rsidR="00DF0D08" w:rsidRPr="00836950" w:rsidRDefault="00DF0D08" w:rsidP="00DF0D08">
      <w:pPr>
        <w:jc w:val="center"/>
        <w:rPr>
          <w:b/>
          <w:bCs/>
          <w:sz w:val="22"/>
          <w:szCs w:val="22"/>
        </w:rPr>
      </w:pPr>
      <w:r w:rsidRPr="00836950">
        <w:rPr>
          <w:b/>
          <w:bCs/>
          <w:sz w:val="22"/>
          <w:szCs w:val="22"/>
        </w:rPr>
        <w:t>Článok XI</w:t>
      </w:r>
    </w:p>
    <w:p w14:paraId="5DEBCA0B" w14:textId="77777777" w:rsidR="00DF0D08" w:rsidRPr="00836950" w:rsidRDefault="00DF0D08" w:rsidP="00DF0D08">
      <w:pPr>
        <w:jc w:val="center"/>
        <w:rPr>
          <w:b/>
          <w:bCs/>
          <w:sz w:val="22"/>
          <w:szCs w:val="22"/>
        </w:rPr>
      </w:pPr>
      <w:r w:rsidRPr="00836950">
        <w:rPr>
          <w:b/>
          <w:bCs/>
          <w:sz w:val="22"/>
          <w:szCs w:val="22"/>
        </w:rPr>
        <w:t>Záverečné ustanovenia</w:t>
      </w:r>
    </w:p>
    <w:p w14:paraId="39B2E309" w14:textId="77777777" w:rsidR="00DF0D08" w:rsidRPr="00836950" w:rsidRDefault="00DF0D08" w:rsidP="00744EE3">
      <w:pPr>
        <w:rPr>
          <w:b/>
          <w:bCs/>
          <w:sz w:val="22"/>
          <w:szCs w:val="22"/>
        </w:rPr>
      </w:pPr>
    </w:p>
    <w:p w14:paraId="1EBC9E59" w14:textId="77777777" w:rsidR="00DF0D08" w:rsidRPr="00836950" w:rsidRDefault="00DF0D08" w:rsidP="00DF0D08">
      <w:pPr>
        <w:pStyle w:val="Odsekzoznamu"/>
        <w:numPr>
          <w:ilvl w:val="0"/>
          <w:numId w:val="5"/>
        </w:numPr>
        <w:ind w:left="426" w:hanging="426"/>
        <w:rPr>
          <w:sz w:val="22"/>
          <w:szCs w:val="22"/>
        </w:rPr>
      </w:pPr>
      <w:r w:rsidRPr="00836950">
        <w:rPr>
          <w:sz w:val="22"/>
          <w:szCs w:val="22"/>
        </w:rPr>
        <w:t>Táto Zmluva nadobúda platnosť dňom jej podpisu obidvomi Zmluvnými stranami a účinnosť dňom nadobudnutia účinnosti Základného kontraktu.</w:t>
      </w:r>
    </w:p>
    <w:p w14:paraId="45137A26" w14:textId="77777777" w:rsidR="00DF0D08" w:rsidRPr="00836950" w:rsidRDefault="00DF0D08" w:rsidP="00DF0D08">
      <w:pPr>
        <w:pStyle w:val="Odsekzoznamu"/>
        <w:numPr>
          <w:ilvl w:val="0"/>
          <w:numId w:val="5"/>
        </w:numPr>
        <w:ind w:left="426" w:hanging="426"/>
        <w:rPr>
          <w:sz w:val="22"/>
          <w:szCs w:val="22"/>
        </w:rPr>
      </w:pPr>
      <w:r w:rsidRPr="00836950">
        <w:rPr>
          <w:sz w:val="22"/>
          <w:szCs w:val="22"/>
        </w:rPr>
        <w:t>Zmeny alebo doplnenia tejto Zmluvy možno vykonávať len vo forme písomného dodatku podpísaného oboma Zmluvnými stranami.</w:t>
      </w:r>
    </w:p>
    <w:p w14:paraId="1741D807" w14:textId="77777777" w:rsidR="00DF0D08" w:rsidRPr="00836950" w:rsidRDefault="00DF0D08" w:rsidP="00DF0D08">
      <w:pPr>
        <w:pStyle w:val="Odsekzoznamu"/>
        <w:numPr>
          <w:ilvl w:val="0"/>
          <w:numId w:val="5"/>
        </w:numPr>
        <w:ind w:left="426" w:hanging="426"/>
        <w:rPr>
          <w:sz w:val="22"/>
          <w:szCs w:val="22"/>
        </w:rPr>
      </w:pPr>
      <w:r w:rsidRPr="00836950">
        <w:rPr>
          <w:sz w:val="22"/>
          <w:szCs w:val="22"/>
        </w:rPr>
        <w:t>Ak sa niektoré ustanovenie tejto Zmluvy stane neplatným alebo nevykonateľným, nebude to mať vplyv na platnosť alebo vykonateľnosť ostatných ustanovení Zmluvy s výnimkou, ak by tieto ustanovenia nemohli byť oddelené od ostatného obsahu Zmluvy pre povahu Zmluvy, jej obsah alebo okolnosti, za ktorých bola Zmluva uzatvorená. Zmluvné strany sa namiesto neplatného alebo nevykonateľného ustanovenia dohodnú na ustanovení a/alebo vykonajú všetko pre to, aby dosiahli rovnaký výsledok, aký bol zamýšľaný predmetným neplatným alebo nevykonateľným ustanovením.</w:t>
      </w:r>
    </w:p>
    <w:p w14:paraId="54093E50" w14:textId="77777777" w:rsidR="00DF0D08" w:rsidRPr="00836950" w:rsidRDefault="00DF0D08" w:rsidP="00DF0D08">
      <w:pPr>
        <w:pStyle w:val="Odsekzoznamu"/>
        <w:numPr>
          <w:ilvl w:val="0"/>
          <w:numId w:val="5"/>
        </w:numPr>
        <w:ind w:left="426" w:hanging="426"/>
        <w:rPr>
          <w:sz w:val="22"/>
          <w:szCs w:val="22"/>
        </w:rPr>
      </w:pPr>
      <w:r w:rsidRPr="00836950">
        <w:rPr>
          <w:sz w:val="22"/>
          <w:szCs w:val="22"/>
        </w:rPr>
        <w:t xml:space="preserve">V prípade zmien právnych predpisov ochrany osobných údajov sa Sprostredkovateľ zaväzuje na žiadosť Prevádzkovateľa zabezpečiť včasnú implementáciu opatrení potrebných na riadne plnenie zákonných povinností v oblasti ochrany osobných </w:t>
      </w:r>
      <w:r w:rsidRPr="00836950">
        <w:rPr>
          <w:sz w:val="22"/>
          <w:szCs w:val="22"/>
        </w:rPr>
        <w:lastRenderedPageBreak/>
        <w:t>údajov. Náklady na implementáciu opatrení, ktoré je nevyhnutné vykonať u Sprostredkovateľa znáša Sprostredkovateľ.</w:t>
      </w:r>
    </w:p>
    <w:p w14:paraId="01A85EA1" w14:textId="77777777" w:rsidR="00DF0D08" w:rsidRPr="00836950" w:rsidRDefault="00DF0D08" w:rsidP="00DF0D08">
      <w:pPr>
        <w:pStyle w:val="Odsekzoznamu"/>
        <w:numPr>
          <w:ilvl w:val="0"/>
          <w:numId w:val="5"/>
        </w:numPr>
        <w:ind w:left="426" w:hanging="426"/>
        <w:rPr>
          <w:sz w:val="22"/>
          <w:szCs w:val="22"/>
        </w:rPr>
      </w:pPr>
      <w:r w:rsidRPr="00836950">
        <w:rPr>
          <w:sz w:val="22"/>
          <w:szCs w:val="22"/>
        </w:rPr>
        <w:t>Táto Zmluva a vzťahy z nej vyplývajúce sa riadia právom Slovenskej republiky a príslušným právom Európskej únie platným v oblasti ochrany osobných údajov.</w:t>
      </w:r>
    </w:p>
    <w:p w14:paraId="3342F89E" w14:textId="77777777" w:rsidR="00DF0D08" w:rsidRPr="00836950" w:rsidRDefault="00DF0D08" w:rsidP="00DF0D08">
      <w:pPr>
        <w:pStyle w:val="Odsekzoznamu"/>
        <w:numPr>
          <w:ilvl w:val="0"/>
          <w:numId w:val="5"/>
        </w:numPr>
        <w:ind w:left="426" w:hanging="426"/>
        <w:rPr>
          <w:sz w:val="22"/>
          <w:szCs w:val="22"/>
        </w:rPr>
      </w:pPr>
      <w:r w:rsidRPr="00836950">
        <w:rPr>
          <w:sz w:val="22"/>
          <w:szCs w:val="22"/>
        </w:rPr>
        <w:t>Súčasťou tejto Zmluvy sú nasledujúce prílohy:</w:t>
      </w:r>
    </w:p>
    <w:p w14:paraId="2B488CBC" w14:textId="77777777" w:rsidR="00DF0D08" w:rsidRPr="00836950" w:rsidRDefault="00DF0D08" w:rsidP="00DF0D08">
      <w:pPr>
        <w:pStyle w:val="Odsekzoznamu"/>
        <w:numPr>
          <w:ilvl w:val="0"/>
          <w:numId w:val="4"/>
        </w:numPr>
        <w:ind w:left="851" w:hanging="425"/>
        <w:rPr>
          <w:sz w:val="22"/>
          <w:szCs w:val="22"/>
        </w:rPr>
      </w:pPr>
      <w:r w:rsidRPr="00836950">
        <w:rPr>
          <w:sz w:val="22"/>
          <w:szCs w:val="22"/>
        </w:rPr>
        <w:t>Príloha č. 1:  Technické a organizačné opatrenia</w:t>
      </w:r>
    </w:p>
    <w:p w14:paraId="194BC448" w14:textId="77777777" w:rsidR="00DF0D08" w:rsidRPr="00836950" w:rsidRDefault="00DF0D08" w:rsidP="00DF0D08">
      <w:pPr>
        <w:pStyle w:val="Odsekzoznamu"/>
        <w:numPr>
          <w:ilvl w:val="0"/>
          <w:numId w:val="5"/>
        </w:numPr>
        <w:ind w:left="426" w:hanging="426"/>
        <w:rPr>
          <w:sz w:val="22"/>
          <w:szCs w:val="22"/>
        </w:rPr>
      </w:pPr>
      <w:r w:rsidRPr="00836950">
        <w:rPr>
          <w:sz w:val="22"/>
          <w:szCs w:val="22"/>
        </w:rPr>
        <w:t>Zmluvné strany vyhlasujú, že si túto Zmluvu prečítali, vzájomne vysvetlili, jej obsahu porozumeli a na znak súhlasu s ňou ju slobodne, vážne, dobrovoľne, s určitosťou vlastnoručne podpísali a sú si plne vedomé následkov z nej vyplývajúcich.</w:t>
      </w:r>
    </w:p>
    <w:p w14:paraId="0AB5ADED" w14:textId="53C7F24C" w:rsidR="00DF0D08" w:rsidRPr="00836950" w:rsidRDefault="00DF0D08" w:rsidP="00DF0D08">
      <w:pPr>
        <w:ind w:left="426" w:hanging="426"/>
        <w:rPr>
          <w:sz w:val="22"/>
          <w:szCs w:val="22"/>
        </w:rPr>
      </w:pPr>
      <w:r w:rsidRPr="00836950">
        <w:rPr>
          <w:noProof/>
          <w:sz w:val="22"/>
          <w:szCs w:val="22"/>
        </w:rPr>
        <mc:AlternateContent>
          <mc:Choice Requires="wps">
            <w:drawing>
              <wp:anchor distT="45720" distB="45720" distL="114300" distR="114300" simplePos="0" relativeHeight="251660288" behindDoc="0" locked="0" layoutInCell="1" allowOverlap="1" wp14:anchorId="37839944" wp14:editId="4E9B955A">
                <wp:simplePos x="0" y="0"/>
                <wp:positionH relativeFrom="margin">
                  <wp:align>right</wp:align>
                </wp:positionH>
                <wp:positionV relativeFrom="paragraph">
                  <wp:posOffset>360045</wp:posOffset>
                </wp:positionV>
                <wp:extent cx="2360930" cy="1573200"/>
                <wp:effectExtent l="0" t="0" r="635" b="8255"/>
                <wp:wrapSquare wrapText="bothSides"/>
                <wp:docPr id="4689842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73200"/>
                        </a:xfrm>
                        <a:prstGeom prst="rect">
                          <a:avLst/>
                        </a:prstGeom>
                        <a:solidFill>
                          <a:srgbClr val="FFFFFF"/>
                        </a:solidFill>
                        <a:ln w="9525">
                          <a:noFill/>
                          <a:miter lim="800000"/>
                          <a:headEnd/>
                          <a:tailEnd/>
                        </a:ln>
                      </wps:spPr>
                      <wps:txbx>
                        <w:txbxContent>
                          <w:p w14:paraId="1F7C8997" w14:textId="77777777" w:rsidR="00DF0D08" w:rsidRDefault="00DF0D08" w:rsidP="00DF0D08">
                            <w:r w:rsidRPr="000D46C0">
                              <w:t xml:space="preserve">Za </w:t>
                            </w:r>
                            <w:r>
                              <w:t>Sprostredkovateľa:</w:t>
                            </w:r>
                          </w:p>
                          <w:p w14:paraId="07B72686" w14:textId="77777777" w:rsidR="00DF0D08" w:rsidRDefault="00DF0D08" w:rsidP="00DF0D08"/>
                          <w:p w14:paraId="184D8CCB" w14:textId="77777777" w:rsidR="00DF0D08" w:rsidRDefault="00DF0D08" w:rsidP="00DF0D08">
                            <w:r w:rsidRPr="000D46C0">
                              <w:t>V</w:t>
                            </w:r>
                            <w:r>
                              <w:t xml:space="preserve"> Bratislave, </w:t>
                            </w:r>
                            <w:r w:rsidRPr="000D46C0">
                              <w:t>dňa __________</w:t>
                            </w:r>
                          </w:p>
                          <w:p w14:paraId="721EFE5E" w14:textId="77777777" w:rsidR="00DF0D08" w:rsidRDefault="00DF0D08" w:rsidP="00DF0D08"/>
                          <w:p w14:paraId="2A1145F3" w14:textId="77777777" w:rsidR="00DF0D08" w:rsidRDefault="00DF0D08" w:rsidP="00DF0D08"/>
                          <w:p w14:paraId="73B54108" w14:textId="77777777" w:rsidR="00DF0D08" w:rsidRDefault="00DF0D08" w:rsidP="00DF0D08"/>
                          <w:p w14:paraId="0B8CD43C" w14:textId="77777777" w:rsidR="00DF0D08" w:rsidRPr="000D46C0" w:rsidRDefault="00DF0D08" w:rsidP="00DF0D08">
                            <w:pPr>
                              <w:jc w:val="center"/>
                            </w:pPr>
                            <w:r>
                              <w:t>.....</w:t>
                            </w:r>
                            <w:r w:rsidRPr="000D46C0">
                              <w:t>....................................................</w:t>
                            </w:r>
                          </w:p>
                          <w:p w14:paraId="34B6ACE2" w14:textId="77777777" w:rsidR="00DF0D08" w:rsidRDefault="00DF0D08" w:rsidP="00DF0D0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839944" id="_x0000_t202" coordsize="21600,21600" o:spt="202" path="m,l,21600r21600,l21600,xe">
                <v:stroke joinstyle="miter"/>
                <v:path gradientshapeok="t" o:connecttype="rect"/>
              </v:shapetype>
              <v:shape id="Textové pole 2" o:spid="_x0000_s1026" type="#_x0000_t202" style="position:absolute;left:0;text-align:left;margin-left:134.7pt;margin-top:28.35pt;width:185.9pt;height:123.85pt;z-index:25166028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3SDQIAAPc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" stroked="f">
                <v:textbox>
                  <w:txbxContent>
                    <w:p w14:paraId="1F7C8997" w14:textId="77777777" w:rsidR="00DF0D08" w:rsidRDefault="00DF0D08" w:rsidP="00DF0D08">
                      <w:r w:rsidRPr="000D46C0">
                        <w:t xml:space="preserve">Za </w:t>
                      </w:r>
                      <w:r>
                        <w:t>Sprostredkovateľa:</w:t>
                      </w:r>
                    </w:p>
                    <w:p w14:paraId="07B72686" w14:textId="77777777" w:rsidR="00DF0D08" w:rsidRDefault="00DF0D08" w:rsidP="00DF0D08"/>
                    <w:p w14:paraId="184D8CCB" w14:textId="77777777" w:rsidR="00DF0D08" w:rsidRDefault="00DF0D08" w:rsidP="00DF0D08">
                      <w:r w:rsidRPr="000D46C0">
                        <w:t>V</w:t>
                      </w:r>
                      <w:r>
                        <w:t xml:space="preserve"> Bratislave, </w:t>
                      </w:r>
                      <w:r w:rsidRPr="000D46C0">
                        <w:t>dňa __________</w:t>
                      </w:r>
                    </w:p>
                    <w:p w14:paraId="721EFE5E" w14:textId="77777777" w:rsidR="00DF0D08" w:rsidRDefault="00DF0D08" w:rsidP="00DF0D08"/>
                    <w:p w14:paraId="2A1145F3" w14:textId="77777777" w:rsidR="00DF0D08" w:rsidRDefault="00DF0D08" w:rsidP="00DF0D08"/>
                    <w:p w14:paraId="73B54108" w14:textId="77777777" w:rsidR="00DF0D08" w:rsidRDefault="00DF0D08" w:rsidP="00DF0D08"/>
                    <w:p w14:paraId="0B8CD43C" w14:textId="77777777" w:rsidR="00DF0D08" w:rsidRPr="000D46C0" w:rsidRDefault="00DF0D08" w:rsidP="00DF0D08">
                      <w:pPr>
                        <w:jc w:val="center"/>
                      </w:pPr>
                      <w:r>
                        <w:t>.....</w:t>
                      </w:r>
                      <w:r w:rsidRPr="000D46C0">
                        <w:t>....................................................</w:t>
                      </w:r>
                    </w:p>
                    <w:p w14:paraId="34B6ACE2" w14:textId="77777777" w:rsidR="00DF0D08" w:rsidRDefault="00DF0D08" w:rsidP="00DF0D08"/>
                  </w:txbxContent>
                </v:textbox>
                <w10:wrap type="square" anchorx="margin"/>
              </v:shape>
            </w:pict>
          </mc:Fallback>
        </mc:AlternateContent>
      </w:r>
    </w:p>
    <w:p w14:paraId="67085766" w14:textId="708B6934" w:rsidR="00DF0D08" w:rsidRDefault="00630EB3" w:rsidP="00630EB3">
      <w:pPr>
        <w:rPr>
          <w:sz w:val="22"/>
          <w:szCs w:val="22"/>
        </w:rPr>
      </w:pPr>
      <w:r w:rsidRPr="00836950">
        <w:rPr>
          <w:noProof/>
          <w:sz w:val="22"/>
          <w:szCs w:val="22"/>
        </w:rPr>
        <mc:AlternateContent>
          <mc:Choice Requires="wps">
            <w:drawing>
              <wp:anchor distT="45720" distB="45720" distL="114300" distR="114300" simplePos="0" relativeHeight="251659264" behindDoc="0" locked="0" layoutInCell="1" allowOverlap="1" wp14:anchorId="41BD7AC2" wp14:editId="0389A273">
                <wp:simplePos x="0" y="0"/>
                <wp:positionH relativeFrom="margin">
                  <wp:align>left</wp:align>
                </wp:positionH>
                <wp:positionV relativeFrom="paragraph">
                  <wp:posOffset>191135</wp:posOffset>
                </wp:positionV>
                <wp:extent cx="2360930" cy="1755775"/>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55775"/>
                        </a:xfrm>
                        <a:prstGeom prst="rect">
                          <a:avLst/>
                        </a:prstGeom>
                        <a:solidFill>
                          <a:srgbClr val="FFFFFF"/>
                        </a:solidFill>
                        <a:ln w="9525">
                          <a:noFill/>
                          <a:miter lim="800000"/>
                          <a:headEnd/>
                          <a:tailEnd/>
                        </a:ln>
                      </wps:spPr>
                      <wps:txbx>
                        <w:txbxContent>
                          <w:p w14:paraId="7B893B14" w14:textId="77777777" w:rsidR="00DF0D08" w:rsidRDefault="00DF0D08" w:rsidP="00DF0D08">
                            <w:r w:rsidRPr="000D46C0">
                              <w:t>Za Prevádzkovateľa</w:t>
                            </w:r>
                            <w:r>
                              <w:t>:</w:t>
                            </w:r>
                          </w:p>
                          <w:p w14:paraId="5AAC5F42" w14:textId="77777777" w:rsidR="00DF0D08" w:rsidRDefault="00DF0D08" w:rsidP="00DF0D08"/>
                          <w:p w14:paraId="21CF3D85" w14:textId="77777777" w:rsidR="00DF0D08" w:rsidRDefault="00DF0D08" w:rsidP="00DF0D08">
                            <w:r w:rsidRPr="000D46C0">
                              <w:t>V</w:t>
                            </w:r>
                            <w:r>
                              <w:t xml:space="preserve"> Bratislave, </w:t>
                            </w:r>
                            <w:r w:rsidRPr="000D46C0">
                              <w:t>dňa __________</w:t>
                            </w:r>
                          </w:p>
                          <w:p w14:paraId="2677E94A" w14:textId="77777777" w:rsidR="00DF0D08" w:rsidRDefault="00DF0D08" w:rsidP="00DF0D08"/>
                          <w:p w14:paraId="613D8AC8" w14:textId="77777777" w:rsidR="00DF0D08" w:rsidRDefault="00DF0D08" w:rsidP="00DF0D08"/>
                          <w:p w14:paraId="1101FEC3" w14:textId="77777777" w:rsidR="00DF0D08" w:rsidRDefault="00DF0D08" w:rsidP="00DF0D08"/>
                          <w:p w14:paraId="14974C18" w14:textId="77777777" w:rsidR="00DF0D08" w:rsidRPr="000D46C0" w:rsidRDefault="00DF0D08" w:rsidP="00DF0D08">
                            <w:pPr>
                              <w:jc w:val="center"/>
                            </w:pPr>
                            <w:r>
                              <w:t>.....</w:t>
                            </w:r>
                            <w:r w:rsidRPr="000D46C0">
                              <w:t>....................................................</w:t>
                            </w:r>
                          </w:p>
                          <w:p w14:paraId="0B4EF29D" w14:textId="4C700AD5" w:rsidR="00DF0D08" w:rsidRPr="00EB2FE3" w:rsidRDefault="00DF0D08" w:rsidP="00DF0D08">
                            <w:pPr>
                              <w:jc w:val="center"/>
                              <w:rPr>
                                <w:b/>
                                <w:bCs/>
                              </w:rPr>
                            </w:pPr>
                            <w:r w:rsidRPr="00EB2FE3">
                              <w:rPr>
                                <w:b/>
                                <w:bCs/>
                              </w:rPr>
                              <w:t xml:space="preserve">JUDr. </w:t>
                            </w:r>
                            <w:r w:rsidR="00630EB3">
                              <w:rPr>
                                <w:b/>
                                <w:bCs/>
                              </w:rPr>
                              <w:t>Zuzana Kohútová</w:t>
                            </w:r>
                          </w:p>
                          <w:p w14:paraId="6EBE25DB" w14:textId="60CF8FC6" w:rsidR="00DF0D08" w:rsidRPr="000D46C0" w:rsidRDefault="00630EB3" w:rsidP="00DF0D08">
                            <w:pPr>
                              <w:jc w:val="center"/>
                            </w:pPr>
                            <w:r>
                              <w:t xml:space="preserve">poverená riadením </w:t>
                            </w:r>
                            <w:r w:rsidR="00DF0D08" w:rsidRPr="000D46C0">
                              <w:t>sekcie právnych služieb</w:t>
                            </w:r>
                          </w:p>
                          <w:p w14:paraId="0FBF44F0" w14:textId="77777777" w:rsidR="00DF0D08" w:rsidRDefault="00DF0D08" w:rsidP="00DF0D08">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BD7AC2" id="_x0000_s1027" type="#_x0000_t202" style="position:absolute;left:0;text-align:left;margin-left:0;margin-top:15.05pt;width:185.9pt;height:138.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" stroked="f">
                <v:textbox>
                  <w:txbxContent>
                    <w:p w14:paraId="7B893B14" w14:textId="77777777" w:rsidR="00DF0D08" w:rsidRDefault="00DF0D08" w:rsidP="00DF0D08">
                      <w:r w:rsidRPr="000D46C0">
                        <w:t>Za Prevádzkovateľa</w:t>
                      </w:r>
                      <w:r>
                        <w:t>:</w:t>
                      </w:r>
                    </w:p>
                    <w:p w14:paraId="5AAC5F42" w14:textId="77777777" w:rsidR="00DF0D08" w:rsidRDefault="00DF0D08" w:rsidP="00DF0D08"/>
                    <w:p w14:paraId="21CF3D85" w14:textId="77777777" w:rsidR="00DF0D08" w:rsidRDefault="00DF0D08" w:rsidP="00DF0D08">
                      <w:r w:rsidRPr="000D46C0">
                        <w:t>V</w:t>
                      </w:r>
                      <w:r>
                        <w:t xml:space="preserve"> Bratislave, </w:t>
                      </w:r>
                      <w:r w:rsidRPr="000D46C0">
                        <w:t>dňa __________</w:t>
                      </w:r>
                    </w:p>
                    <w:p w14:paraId="2677E94A" w14:textId="77777777" w:rsidR="00DF0D08" w:rsidRDefault="00DF0D08" w:rsidP="00DF0D08"/>
                    <w:p w14:paraId="613D8AC8" w14:textId="77777777" w:rsidR="00DF0D08" w:rsidRDefault="00DF0D08" w:rsidP="00DF0D08"/>
                    <w:p w14:paraId="1101FEC3" w14:textId="77777777" w:rsidR="00DF0D08" w:rsidRDefault="00DF0D08" w:rsidP="00DF0D08"/>
                    <w:p w14:paraId="14974C18" w14:textId="77777777" w:rsidR="00DF0D08" w:rsidRPr="000D46C0" w:rsidRDefault="00DF0D08" w:rsidP="00DF0D08">
                      <w:pPr>
                        <w:jc w:val="center"/>
                      </w:pPr>
                      <w:r>
                        <w:t>.....</w:t>
                      </w:r>
                      <w:r w:rsidRPr="000D46C0">
                        <w:t>....................................................</w:t>
                      </w:r>
                    </w:p>
                    <w:p w14:paraId="0B4EF29D" w14:textId="4C700AD5" w:rsidR="00DF0D08" w:rsidRPr="00EB2FE3" w:rsidRDefault="00DF0D08" w:rsidP="00DF0D08">
                      <w:pPr>
                        <w:jc w:val="center"/>
                        <w:rPr>
                          <w:b/>
                          <w:bCs/>
                        </w:rPr>
                      </w:pPr>
                      <w:r w:rsidRPr="00EB2FE3">
                        <w:rPr>
                          <w:b/>
                          <w:bCs/>
                        </w:rPr>
                        <w:t xml:space="preserve">JUDr. </w:t>
                      </w:r>
                      <w:r w:rsidR="00630EB3">
                        <w:rPr>
                          <w:b/>
                          <w:bCs/>
                        </w:rPr>
                        <w:t>Zuzana Kohútová</w:t>
                      </w:r>
                    </w:p>
                    <w:p w14:paraId="6EBE25DB" w14:textId="60CF8FC6" w:rsidR="00DF0D08" w:rsidRPr="000D46C0" w:rsidRDefault="00630EB3" w:rsidP="00DF0D08">
                      <w:pPr>
                        <w:jc w:val="center"/>
                      </w:pPr>
                      <w:r>
                        <w:t xml:space="preserve">poverená riadením </w:t>
                      </w:r>
                      <w:r w:rsidR="00DF0D08" w:rsidRPr="000D46C0">
                        <w:t>sekcie právnych služieb</w:t>
                      </w:r>
                    </w:p>
                    <w:p w14:paraId="0FBF44F0" w14:textId="77777777" w:rsidR="00DF0D08" w:rsidRDefault="00DF0D08" w:rsidP="00DF0D08">
                      <w:pPr>
                        <w:jc w:val="center"/>
                      </w:pPr>
                    </w:p>
                  </w:txbxContent>
                </v:textbox>
                <w10:wrap type="square" anchorx="margin"/>
              </v:shape>
            </w:pict>
          </mc:Fallback>
        </mc:AlternateContent>
      </w:r>
    </w:p>
    <w:p w14:paraId="460DD379" w14:textId="77777777" w:rsidR="00DF0D08" w:rsidRDefault="00DF0D08" w:rsidP="00DF0D08">
      <w:pPr>
        <w:autoSpaceDE w:val="0"/>
        <w:autoSpaceDN w:val="0"/>
        <w:adjustRightInd w:val="0"/>
        <w:spacing w:line="276" w:lineRule="auto"/>
        <w:rPr>
          <w:sz w:val="22"/>
          <w:szCs w:val="22"/>
        </w:rPr>
      </w:pPr>
    </w:p>
    <w:p w14:paraId="1B76A69F" w14:textId="77777777" w:rsidR="00DF0D08" w:rsidRDefault="00DF0D08" w:rsidP="00DF0D08">
      <w:pPr>
        <w:autoSpaceDE w:val="0"/>
        <w:autoSpaceDN w:val="0"/>
        <w:adjustRightInd w:val="0"/>
        <w:spacing w:line="276" w:lineRule="auto"/>
        <w:rPr>
          <w:sz w:val="22"/>
          <w:szCs w:val="22"/>
        </w:rPr>
      </w:pPr>
    </w:p>
    <w:p w14:paraId="31E2D730" w14:textId="77777777" w:rsidR="00DF0D08" w:rsidRDefault="00DF0D08" w:rsidP="00DF0D08">
      <w:pPr>
        <w:autoSpaceDE w:val="0"/>
        <w:autoSpaceDN w:val="0"/>
        <w:adjustRightInd w:val="0"/>
        <w:spacing w:line="276" w:lineRule="auto"/>
        <w:rPr>
          <w:sz w:val="22"/>
          <w:szCs w:val="22"/>
        </w:rPr>
      </w:pPr>
    </w:p>
    <w:p w14:paraId="66661378" w14:textId="77777777" w:rsidR="00DF0D08" w:rsidRDefault="00DF0D08" w:rsidP="00DF0D08">
      <w:pPr>
        <w:autoSpaceDE w:val="0"/>
        <w:autoSpaceDN w:val="0"/>
        <w:adjustRightInd w:val="0"/>
        <w:spacing w:line="276" w:lineRule="auto"/>
        <w:rPr>
          <w:sz w:val="22"/>
          <w:szCs w:val="22"/>
        </w:rPr>
      </w:pPr>
    </w:p>
    <w:p w14:paraId="7505C3EC" w14:textId="77777777" w:rsidR="00DF0D08" w:rsidRDefault="00DF0D08" w:rsidP="00DF0D08">
      <w:pPr>
        <w:autoSpaceDE w:val="0"/>
        <w:autoSpaceDN w:val="0"/>
        <w:adjustRightInd w:val="0"/>
        <w:spacing w:line="276" w:lineRule="auto"/>
        <w:rPr>
          <w:sz w:val="22"/>
          <w:szCs w:val="22"/>
        </w:rPr>
      </w:pPr>
    </w:p>
    <w:p w14:paraId="793A330F" w14:textId="77777777" w:rsidR="00DF0D08" w:rsidRDefault="00DF0D08" w:rsidP="00DF0D08">
      <w:pPr>
        <w:autoSpaceDE w:val="0"/>
        <w:autoSpaceDN w:val="0"/>
        <w:adjustRightInd w:val="0"/>
        <w:spacing w:line="276" w:lineRule="auto"/>
        <w:rPr>
          <w:sz w:val="22"/>
          <w:szCs w:val="22"/>
        </w:rPr>
      </w:pPr>
    </w:p>
    <w:p w14:paraId="48C5D03E" w14:textId="77777777" w:rsidR="00DF0D08" w:rsidRDefault="00DF0D08" w:rsidP="00DF0D08">
      <w:pPr>
        <w:autoSpaceDE w:val="0"/>
        <w:autoSpaceDN w:val="0"/>
        <w:adjustRightInd w:val="0"/>
        <w:spacing w:line="276" w:lineRule="auto"/>
        <w:rPr>
          <w:sz w:val="22"/>
          <w:szCs w:val="22"/>
        </w:rPr>
      </w:pPr>
    </w:p>
    <w:p w14:paraId="67D2B5DC" w14:textId="77777777" w:rsidR="00DF0D08" w:rsidRDefault="00DF0D08" w:rsidP="00DF0D08">
      <w:pPr>
        <w:autoSpaceDE w:val="0"/>
        <w:autoSpaceDN w:val="0"/>
        <w:adjustRightInd w:val="0"/>
        <w:spacing w:line="276" w:lineRule="auto"/>
        <w:rPr>
          <w:sz w:val="22"/>
          <w:szCs w:val="22"/>
        </w:rPr>
      </w:pPr>
    </w:p>
    <w:p w14:paraId="1997A2E0" w14:textId="77777777" w:rsidR="00DF0D08" w:rsidRDefault="00DF0D08" w:rsidP="00DF0D08">
      <w:pPr>
        <w:autoSpaceDE w:val="0"/>
        <w:autoSpaceDN w:val="0"/>
        <w:adjustRightInd w:val="0"/>
        <w:spacing w:line="276" w:lineRule="auto"/>
        <w:rPr>
          <w:sz w:val="22"/>
          <w:szCs w:val="22"/>
        </w:rPr>
      </w:pPr>
    </w:p>
    <w:p w14:paraId="695018B4" w14:textId="77777777" w:rsidR="00DF0D08" w:rsidRDefault="00DF0D08" w:rsidP="00DF0D08">
      <w:pPr>
        <w:autoSpaceDE w:val="0"/>
        <w:autoSpaceDN w:val="0"/>
        <w:adjustRightInd w:val="0"/>
        <w:spacing w:line="276" w:lineRule="auto"/>
        <w:rPr>
          <w:sz w:val="22"/>
          <w:szCs w:val="22"/>
        </w:rPr>
      </w:pPr>
    </w:p>
    <w:p w14:paraId="40D0AD79" w14:textId="41CD2769" w:rsidR="00744EE3" w:rsidRDefault="00744EE3">
      <w:pPr>
        <w:spacing w:after="160" w:line="259" w:lineRule="auto"/>
        <w:jc w:val="left"/>
        <w:rPr>
          <w:sz w:val="22"/>
          <w:szCs w:val="22"/>
        </w:rPr>
      </w:pPr>
      <w:r>
        <w:rPr>
          <w:sz w:val="22"/>
          <w:szCs w:val="22"/>
        </w:rPr>
        <w:br w:type="page"/>
      </w:r>
    </w:p>
    <w:p w14:paraId="5B072455" w14:textId="77777777" w:rsidR="00DF0D08" w:rsidRPr="00836950" w:rsidRDefault="00DF0D08" w:rsidP="00DF0D08">
      <w:pPr>
        <w:autoSpaceDE w:val="0"/>
        <w:autoSpaceDN w:val="0"/>
        <w:adjustRightInd w:val="0"/>
        <w:spacing w:line="276" w:lineRule="auto"/>
        <w:rPr>
          <w:rFonts w:cs="Arial"/>
          <w:b/>
          <w:bCs/>
          <w:color w:val="000000" w:themeColor="text1"/>
          <w:sz w:val="20"/>
          <w:szCs w:val="20"/>
        </w:rPr>
      </w:pPr>
      <w:r w:rsidRPr="00836950">
        <w:rPr>
          <w:rFonts w:cs="Arial"/>
          <w:b/>
          <w:bCs/>
          <w:color w:val="000000" w:themeColor="text1"/>
          <w:sz w:val="20"/>
          <w:szCs w:val="20"/>
        </w:rPr>
        <w:lastRenderedPageBreak/>
        <w:t>Príloha č. 1 k Zmluve o spracúvaní osobných údajov – Technické a organizačné opatrenia</w:t>
      </w:r>
    </w:p>
    <w:p w14:paraId="3C09B1C4" w14:textId="77777777" w:rsidR="00DF0D08" w:rsidRPr="00836950" w:rsidRDefault="00DF0D08" w:rsidP="00DF0D08">
      <w:pPr>
        <w:pStyle w:val="Nzov"/>
        <w:spacing w:line="276" w:lineRule="auto"/>
        <w:rPr>
          <w:rFonts w:ascii="Inter" w:hAnsi="Inter" w:cs="Arial"/>
          <w:i/>
          <w:iCs/>
          <w:sz w:val="20"/>
          <w:szCs w:val="20"/>
        </w:rPr>
      </w:pPr>
    </w:p>
    <w:p w14:paraId="5AF5715C" w14:textId="77777777" w:rsidR="00DF0D08" w:rsidRPr="00836950" w:rsidRDefault="00DF0D08" w:rsidP="00DF0D08">
      <w:pPr>
        <w:pStyle w:val="Nzov"/>
        <w:spacing w:line="276" w:lineRule="auto"/>
        <w:rPr>
          <w:rFonts w:ascii="Inter" w:hAnsi="Inter" w:cs="Arial"/>
          <w:i/>
          <w:iCs/>
          <w:sz w:val="20"/>
          <w:szCs w:val="20"/>
        </w:rPr>
      </w:pPr>
      <w:r w:rsidRPr="00836950">
        <w:rPr>
          <w:rFonts w:ascii="Inter" w:hAnsi="Inter" w:cs="Arial"/>
          <w:sz w:val="20"/>
          <w:szCs w:val="20"/>
        </w:rPr>
        <w:t>TECHNICKÉ A ORGANIZAČNÉ OPATRENIA</w:t>
      </w:r>
    </w:p>
    <w:p w14:paraId="150AC95D" w14:textId="77777777" w:rsidR="00DF0D08" w:rsidRPr="00C43FE8" w:rsidRDefault="00DF0D08" w:rsidP="00DF0D08">
      <w:pPr>
        <w:spacing w:line="276" w:lineRule="auto"/>
        <w:rPr>
          <w:rFonts w:ascii="Arial" w:hAnsi="Arial" w:cs="Arial"/>
          <w:b/>
          <w:sz w:val="20"/>
          <w:szCs w:val="20"/>
        </w:rPr>
      </w:pPr>
    </w:p>
    <w:tbl>
      <w:tblPr>
        <w:tblStyle w:val="Mriekatabuky"/>
        <w:tblW w:w="0" w:type="auto"/>
        <w:tblLook w:val="04A0" w:firstRow="1" w:lastRow="0" w:firstColumn="1" w:lastColumn="0" w:noHBand="0" w:noVBand="1"/>
      </w:tblPr>
      <w:tblGrid>
        <w:gridCol w:w="446"/>
        <w:gridCol w:w="4366"/>
        <w:gridCol w:w="4250"/>
      </w:tblGrid>
      <w:tr w:rsidR="00DF0D08" w:rsidRPr="00C43FE8" w14:paraId="6A97F235" w14:textId="77777777" w:rsidTr="002E006F">
        <w:tc>
          <w:tcPr>
            <w:tcW w:w="522" w:type="dxa"/>
          </w:tcPr>
          <w:p w14:paraId="59DBC0B0"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1.</w:t>
            </w:r>
          </w:p>
        </w:tc>
        <w:tc>
          <w:tcPr>
            <w:tcW w:w="6844" w:type="dxa"/>
          </w:tcPr>
          <w:p w14:paraId="5E7BF9DA"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proofErr w:type="spellStart"/>
            <w:r w:rsidRPr="00C43FE8">
              <w:rPr>
                <w:rFonts w:ascii="Arial" w:hAnsi="Arial" w:cs="Arial"/>
                <w:color w:val="000000" w:themeColor="text1"/>
                <w:sz w:val="20"/>
                <w:szCs w:val="20"/>
              </w:rPr>
              <w:t>Pseudonymizácia</w:t>
            </w:r>
            <w:proofErr w:type="spellEnd"/>
          </w:p>
          <w:p w14:paraId="552CF8D6"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3952FF03"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 xml:space="preserve">Aké opatrenia sa prijali na zaručenie </w:t>
            </w:r>
            <w:proofErr w:type="spellStart"/>
            <w:r w:rsidRPr="00C43FE8">
              <w:rPr>
                <w:rFonts w:ascii="Arial" w:hAnsi="Arial" w:cs="Arial"/>
                <w:color w:val="000000" w:themeColor="text1"/>
                <w:sz w:val="20"/>
                <w:szCs w:val="20"/>
              </w:rPr>
              <w:t>pseudonymizácie</w:t>
            </w:r>
            <w:proofErr w:type="spellEnd"/>
            <w:r w:rsidRPr="00C43FE8">
              <w:rPr>
                <w:rFonts w:ascii="Arial" w:hAnsi="Arial" w:cs="Arial"/>
                <w:color w:val="000000" w:themeColor="text1"/>
                <w:sz w:val="20"/>
                <w:szCs w:val="20"/>
              </w:rPr>
              <w:t xml:space="preserve"> osobných údajov?</w:t>
            </w:r>
          </w:p>
          <w:p w14:paraId="400DE4B1"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700B2287"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roofErr w:type="spellStart"/>
            <w:r w:rsidRPr="00C43FE8">
              <w:rPr>
                <w:rFonts w:ascii="Arial" w:hAnsi="Arial" w:cs="Arial"/>
                <w:color w:val="000000" w:themeColor="text1"/>
                <w:sz w:val="20"/>
                <w:szCs w:val="20"/>
              </w:rPr>
              <w:t>Pseudonymizácia</w:t>
            </w:r>
            <w:proofErr w:type="spellEnd"/>
            <w:r w:rsidRPr="00C43FE8">
              <w:rPr>
                <w:rFonts w:ascii="Arial" w:hAnsi="Arial" w:cs="Arial"/>
                <w:color w:val="000000" w:themeColor="text1"/>
                <w:sz w:val="20"/>
                <w:szCs w:val="20"/>
              </w:rPr>
              <w:t xml:space="preserve"> znamená spracovanie osobných údajov takým spôsobom, kedy osobné údaje nemožno pripísať konkrétnej dotknutej osobe bez použitia dodatočných informácií za predpokladu, že sa takéto dodatočné informácie uschovávajú oddelene a podliehajú technickým a organizačným opatreniam na zabezpečenie, že osobné údaje nie sú priradené identifikovanej alebo identifikovateľnej osobe.</w:t>
            </w:r>
          </w:p>
        </w:tc>
        <w:tc>
          <w:tcPr>
            <w:tcW w:w="6628" w:type="dxa"/>
          </w:tcPr>
          <w:p w14:paraId="76389923"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405521241"/>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osobné údaje sú nahradené náhodnými kódmi</w:t>
            </w:r>
          </w:p>
          <w:p w14:paraId="7457DCE8"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648096751"/>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maskovanie údajov</w:t>
            </w:r>
          </w:p>
          <w:p w14:paraId="69C2A099"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88507496"/>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7CCC740F" w14:textId="77777777" w:rsidTr="002E006F">
        <w:tc>
          <w:tcPr>
            <w:tcW w:w="522" w:type="dxa"/>
          </w:tcPr>
          <w:p w14:paraId="6233D948"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2.</w:t>
            </w:r>
          </w:p>
        </w:tc>
        <w:tc>
          <w:tcPr>
            <w:tcW w:w="6844" w:type="dxa"/>
          </w:tcPr>
          <w:p w14:paraId="7A238CEC"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Šifrovanie</w:t>
            </w:r>
          </w:p>
          <w:p w14:paraId="40E23DE8"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426DD701"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Aké opatrenia sa prijali na zabezpečenie šifrovania osobných údajov?</w:t>
            </w:r>
          </w:p>
          <w:p w14:paraId="0ADE2685"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0778780A"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Opatrenie šifrovania transformujú jasný text v závislosti od položky ďalších informácií (známych ako kľúč) do zodpovedajúceho tajného textu (šifrovaný text), ktorý by nemal byť dešifrovaný pre osoby alebo osobami, ktoré nepoznajú kľúč.</w:t>
            </w:r>
          </w:p>
        </w:tc>
        <w:tc>
          <w:tcPr>
            <w:tcW w:w="6628" w:type="dxa"/>
          </w:tcPr>
          <w:p w14:paraId="33A1C231"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04567741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použitie typografických nástrojov</w:t>
            </w:r>
          </w:p>
          <w:p w14:paraId="5FA3B23B"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04248294"/>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w:t>
            </w:r>
            <w:proofErr w:type="spellStart"/>
            <w:r w:rsidR="00DF0D08" w:rsidRPr="00C43FE8">
              <w:rPr>
                <w:rFonts w:ascii="Arial" w:hAnsi="Arial" w:cs="Arial"/>
                <w:color w:val="000000" w:themeColor="text1"/>
                <w:sz w:val="20"/>
                <w:szCs w:val="20"/>
              </w:rPr>
              <w:t>Data</w:t>
            </w:r>
            <w:proofErr w:type="spellEnd"/>
            <w:r w:rsidR="00DF0D08" w:rsidRPr="00C43FE8">
              <w:rPr>
                <w:rFonts w:ascii="Arial" w:hAnsi="Arial" w:cs="Arial"/>
                <w:color w:val="000000" w:themeColor="text1"/>
                <w:sz w:val="20"/>
                <w:szCs w:val="20"/>
              </w:rPr>
              <w:t xml:space="preserve"> </w:t>
            </w:r>
            <w:proofErr w:type="spellStart"/>
            <w:r w:rsidR="00DF0D08" w:rsidRPr="00C43FE8">
              <w:rPr>
                <w:rFonts w:ascii="Arial" w:hAnsi="Arial" w:cs="Arial"/>
                <w:color w:val="000000" w:themeColor="text1"/>
                <w:sz w:val="20"/>
                <w:szCs w:val="20"/>
              </w:rPr>
              <w:t>Hashing</w:t>
            </w:r>
            <w:proofErr w:type="spellEnd"/>
          </w:p>
          <w:p w14:paraId="25F978DF"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649411265"/>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šifrovanie pamäťových médií</w:t>
            </w:r>
          </w:p>
          <w:p w14:paraId="6E9ECB04"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96749764"/>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šifrovanie komunikácie</w:t>
            </w:r>
          </w:p>
          <w:p w14:paraId="5CDF47A5"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83417873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35932685" w14:textId="77777777" w:rsidTr="002E006F">
        <w:tc>
          <w:tcPr>
            <w:tcW w:w="522" w:type="dxa"/>
          </w:tcPr>
          <w:p w14:paraId="4A8D4B99"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3.</w:t>
            </w:r>
          </w:p>
        </w:tc>
        <w:tc>
          <w:tcPr>
            <w:tcW w:w="6844" w:type="dxa"/>
          </w:tcPr>
          <w:p w14:paraId="299A1901"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Schopnosť zabezpečiť dôvernosť</w:t>
            </w:r>
          </w:p>
          <w:p w14:paraId="17BE0ED6"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714BE88D"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Aké opatrenia sa prijímajú s cieľom natrvalo zaručiť schopnosť dôvernosti údajov?</w:t>
            </w:r>
          </w:p>
          <w:p w14:paraId="08256E00"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1EF9A462"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Dôvernosť znamená, že osobné údaje sú chránené pred neoprávneným prístupom.</w:t>
            </w:r>
          </w:p>
        </w:tc>
        <w:tc>
          <w:tcPr>
            <w:tcW w:w="6628" w:type="dxa"/>
          </w:tcPr>
          <w:p w14:paraId="6A2407C9"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39149729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elektronický systém kontroly prístupu</w:t>
            </w:r>
          </w:p>
          <w:p w14:paraId="034B8F1A"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731534458"/>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bezpečnostné dvere a/alebo okná</w:t>
            </w:r>
          </w:p>
          <w:p w14:paraId="04BD8D33"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724578020"/>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mreže na oknách a dverách</w:t>
            </w:r>
          </w:p>
          <w:p w14:paraId="76DE8C35"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39162929"/>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bezpečnosť v prevádzke, vrátnik/recepcia</w:t>
            </w:r>
          </w:p>
          <w:p w14:paraId="52B5C44E"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306008284"/>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systém alarmu</w:t>
            </w:r>
          </w:p>
          <w:p w14:paraId="2238C705"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72578977"/>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sledovanie priemyselnou kamerou</w:t>
            </w:r>
          </w:p>
          <w:p w14:paraId="7737C6C2"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171059756"/>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špeciálna ochrana serverovej miestnosti</w:t>
            </w:r>
          </w:p>
          <w:p w14:paraId="31D0E64E"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609420201"/>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individuálne prihlásenia a ochrana heslom</w:t>
            </w:r>
          </w:p>
          <w:p w14:paraId="3620127B"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026432699"/>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ďalšie prihlásenia pre určité aplikácie</w:t>
            </w:r>
          </w:p>
          <w:p w14:paraId="0771D1DA"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893738885"/>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automatické odhlasovanie užívateľov</w:t>
            </w:r>
          </w:p>
          <w:p w14:paraId="348C5184"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4538810"/>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manažovanie kontroly práv a prístupov</w:t>
            </w:r>
          </w:p>
          <w:p w14:paraId="06200D13"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072956327"/>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šifrovanie systémov</w:t>
            </w:r>
          </w:p>
          <w:p w14:paraId="16A23665"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56315320"/>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šifrovanie komunikácie</w:t>
            </w:r>
          </w:p>
          <w:p w14:paraId="680D85C6"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06249097"/>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šifrovanie externých pevných diskov a/alebo notebookov</w:t>
            </w:r>
          </w:p>
          <w:p w14:paraId="69D1E8E6"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30345535"/>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šifrované vzdialené pripojenia (VPN)</w:t>
            </w:r>
          </w:p>
          <w:p w14:paraId="34E0B5F1"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63596270"/>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zabezpečená sieť WIFI</w:t>
            </w:r>
          </w:p>
          <w:p w14:paraId="2BB0B817"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4887522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62024193" w14:textId="77777777" w:rsidTr="002E006F">
        <w:tc>
          <w:tcPr>
            <w:tcW w:w="522" w:type="dxa"/>
          </w:tcPr>
          <w:p w14:paraId="69397FD3"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4.</w:t>
            </w:r>
          </w:p>
        </w:tc>
        <w:tc>
          <w:tcPr>
            <w:tcW w:w="6844" w:type="dxa"/>
          </w:tcPr>
          <w:p w14:paraId="5DE9B4BE"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Schopnosť zabezpečiť integritu</w:t>
            </w:r>
          </w:p>
          <w:p w14:paraId="69C7B6DC"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2DBF0DF5"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lastRenderedPageBreak/>
              <w:t>Aké opatrenia sa prijímajú s cieľom natrvalo zaručiť schopnosť integrity údajov?</w:t>
            </w:r>
          </w:p>
          <w:p w14:paraId="15874965"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021775EC"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Integrita znamená zabezpečenie správnosti (neporušiteľnosti) údajov a správneho fungovania systémov. Keď sa termín integrita používa v súvislosti s výrazom „dáta“ (údaje), znamená, že údaje sú úplné a nezmenené.</w:t>
            </w:r>
          </w:p>
        </w:tc>
        <w:tc>
          <w:tcPr>
            <w:tcW w:w="6628" w:type="dxa"/>
          </w:tcPr>
          <w:p w14:paraId="5913841F"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487281115"/>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bezpečný vývoj softvéru</w:t>
            </w:r>
          </w:p>
          <w:p w14:paraId="5CC08B9A"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84831154"/>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postupy bezpečného obstarávania systémov</w:t>
            </w:r>
          </w:p>
          <w:p w14:paraId="61B88AD4"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015917877"/>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sieťové firewally</w:t>
            </w:r>
          </w:p>
          <w:p w14:paraId="7FB2D8D4"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016796043"/>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ochrana proti malware</w:t>
            </w:r>
          </w:p>
          <w:p w14:paraId="0B3539DA"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452024927"/>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segmentácia počítačovej siete</w:t>
            </w:r>
          </w:p>
          <w:p w14:paraId="13F904FD"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934511799"/>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virtualizácia a vyhradenie spracovateľského prostredia</w:t>
            </w:r>
          </w:p>
          <w:p w14:paraId="53411881"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7348249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sledovanie siete, analýza spracúvania, analýza anomálií</w:t>
            </w:r>
          </w:p>
          <w:p w14:paraId="0355E85B"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955474496"/>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automatická analýza zraniteľnosti</w:t>
            </w:r>
          </w:p>
          <w:p w14:paraId="11BF9638"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828205775"/>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zaznamenávanie udalostí v systéme (logovanie)</w:t>
            </w:r>
          </w:p>
          <w:p w14:paraId="7DF2ADCB"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009119844"/>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28226783" w14:textId="77777777" w:rsidTr="002E006F">
        <w:tc>
          <w:tcPr>
            <w:tcW w:w="522" w:type="dxa"/>
          </w:tcPr>
          <w:p w14:paraId="0B9A95EC"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lastRenderedPageBreak/>
              <w:t>5.</w:t>
            </w:r>
          </w:p>
        </w:tc>
        <w:tc>
          <w:tcPr>
            <w:tcW w:w="6844" w:type="dxa"/>
          </w:tcPr>
          <w:p w14:paraId="44763954"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Schopnosť zabezpečiť dostupnosť</w:t>
            </w:r>
          </w:p>
          <w:p w14:paraId="06822702"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4A1F22E3"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Aké opatrenia sa prijímajú s cieľom natrvalo zaručiť schopnosť dostupnosti údajov?</w:t>
            </w:r>
          </w:p>
          <w:p w14:paraId="278A29EB"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p>
          <w:p w14:paraId="7A76F2D6"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Dostupnosť služieb a informačných systémov, informačných aplikácií a funkcií informačnej siete alebo informácií je zaručená, ak ich môžu používatelia kedykoľvek používať.</w:t>
            </w:r>
          </w:p>
        </w:tc>
        <w:tc>
          <w:tcPr>
            <w:tcW w:w="6628" w:type="dxa"/>
          </w:tcPr>
          <w:p w14:paraId="404EED1C"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886320056"/>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postupy zálohovania</w:t>
            </w:r>
          </w:p>
          <w:p w14:paraId="2EEB1E45"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35117267"/>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zrkadlenie pevných diskov</w:t>
            </w:r>
          </w:p>
          <w:p w14:paraId="0CF50168"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350216973"/>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trvalé napájanie elektronickou energiou</w:t>
            </w:r>
          </w:p>
          <w:p w14:paraId="2E439912"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399061322"/>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klimatizácia</w:t>
            </w:r>
          </w:p>
          <w:p w14:paraId="72541A68"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004187602"/>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kontrola proti požiaru, proti vode</w:t>
            </w:r>
          </w:p>
          <w:p w14:paraId="1F8603F1"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37870113"/>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správna archivácia</w:t>
            </w:r>
          </w:p>
          <w:p w14:paraId="7351E746"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782483838"/>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5D1047D5" w14:textId="77777777" w:rsidTr="002E006F">
        <w:tc>
          <w:tcPr>
            <w:tcW w:w="522" w:type="dxa"/>
          </w:tcPr>
          <w:p w14:paraId="4AE9C277"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6.</w:t>
            </w:r>
          </w:p>
        </w:tc>
        <w:tc>
          <w:tcPr>
            <w:tcW w:w="6844" w:type="dxa"/>
          </w:tcPr>
          <w:p w14:paraId="04D619B7"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Obnova</w:t>
            </w:r>
          </w:p>
          <w:p w14:paraId="24A523BA"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p>
          <w:p w14:paraId="6E584A6B"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Aké opatrenia sa prijali na zabezpečenie dostupnosti a prístupnosti osobných údajov včas v prípade bezpečnostného incidentu?</w:t>
            </w:r>
          </w:p>
        </w:tc>
        <w:tc>
          <w:tcPr>
            <w:tcW w:w="6628" w:type="dxa"/>
          </w:tcPr>
          <w:p w14:paraId="4C2BDF62"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56872450"/>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postupy zálohovania</w:t>
            </w:r>
          </w:p>
          <w:p w14:paraId="4A259DD3"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401807570"/>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migrované sieťové úložiská dát</w:t>
            </w:r>
          </w:p>
          <w:p w14:paraId="20247EB9"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858457415"/>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záložné kópie dát</w:t>
            </w:r>
          </w:p>
          <w:p w14:paraId="331E353B"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67651626"/>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geograficky alebo metropolitne oddelené dátové centrá</w:t>
            </w:r>
          </w:p>
          <w:p w14:paraId="28ECF0DA"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81228551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plán pre núdzové prípady</w:t>
            </w:r>
          </w:p>
          <w:p w14:paraId="24E09B90"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468132788"/>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prevádzkový monitoring</w:t>
            </w:r>
          </w:p>
          <w:p w14:paraId="57BC97E9"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367180977"/>
                <w14:checkbox>
                  <w14:checked w14:val="0"/>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organizácia zastupovania</w:t>
            </w:r>
          </w:p>
          <w:p w14:paraId="791CB31D"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107653102"/>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2C3CD082" w14:textId="77777777" w:rsidTr="002E006F">
        <w:tc>
          <w:tcPr>
            <w:tcW w:w="522" w:type="dxa"/>
          </w:tcPr>
          <w:p w14:paraId="54A0B096"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7.</w:t>
            </w:r>
          </w:p>
        </w:tc>
        <w:tc>
          <w:tcPr>
            <w:tcW w:w="6844" w:type="dxa"/>
          </w:tcPr>
          <w:p w14:paraId="33A34E26"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Proces pravidelného testovania</w:t>
            </w:r>
          </w:p>
          <w:p w14:paraId="1AF9D19D"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p>
          <w:p w14:paraId="7CEB2449"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Ako sa zabezpečuje pravidelné prehodnocovanie opatrení na ochranu osobných údajov?</w:t>
            </w:r>
          </w:p>
        </w:tc>
        <w:tc>
          <w:tcPr>
            <w:tcW w:w="6628" w:type="dxa"/>
          </w:tcPr>
          <w:p w14:paraId="63DC03D2"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73588719"/>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vopred stanovená skúšobná rutina existuje</w:t>
            </w:r>
          </w:p>
          <w:p w14:paraId="0A8B8082"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9648925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testovacie správy sú vyhodnocované</w:t>
            </w:r>
          </w:p>
          <w:p w14:paraId="24CDC050"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957208421"/>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návrhy na implementovanie a vylepšenie</w:t>
            </w:r>
          </w:p>
          <w:p w14:paraId="045782AD"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26072760"/>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r w:rsidR="00DF0D08" w:rsidRPr="00C43FE8" w14:paraId="57B29B4F" w14:textId="77777777" w:rsidTr="002E006F">
        <w:tc>
          <w:tcPr>
            <w:tcW w:w="522" w:type="dxa"/>
          </w:tcPr>
          <w:p w14:paraId="3417E4C4" w14:textId="77777777" w:rsidR="00DF0D08" w:rsidRPr="00C43FE8" w:rsidRDefault="00DF0D08" w:rsidP="002E006F">
            <w:pPr>
              <w:pStyle w:val="Nzov"/>
              <w:spacing w:line="276" w:lineRule="auto"/>
              <w:rPr>
                <w:rFonts w:ascii="Arial" w:hAnsi="Arial" w:cs="Arial"/>
                <w:b/>
                <w:i/>
                <w:iCs/>
                <w:color w:val="000000" w:themeColor="text1"/>
                <w:sz w:val="20"/>
                <w:szCs w:val="20"/>
              </w:rPr>
            </w:pPr>
            <w:r w:rsidRPr="00C43FE8">
              <w:rPr>
                <w:rFonts w:ascii="Arial" w:hAnsi="Arial" w:cs="Arial"/>
                <w:color w:val="000000" w:themeColor="text1"/>
                <w:sz w:val="20"/>
                <w:szCs w:val="20"/>
              </w:rPr>
              <w:t>8.</w:t>
            </w:r>
          </w:p>
        </w:tc>
        <w:tc>
          <w:tcPr>
            <w:tcW w:w="6844" w:type="dxa"/>
          </w:tcPr>
          <w:p w14:paraId="13B00F5E"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r w:rsidRPr="00C43FE8">
              <w:rPr>
                <w:rFonts w:ascii="Arial" w:hAnsi="Arial" w:cs="Arial"/>
                <w:color w:val="000000" w:themeColor="text1"/>
                <w:sz w:val="20"/>
                <w:szCs w:val="20"/>
              </w:rPr>
              <w:t>Pokyn fyzických osôb (zamestnancov)</w:t>
            </w:r>
          </w:p>
          <w:p w14:paraId="644A4CA8" w14:textId="77777777" w:rsidR="00DF0D08" w:rsidRPr="00C43FE8" w:rsidRDefault="00DF0D08" w:rsidP="002E006F">
            <w:pPr>
              <w:pStyle w:val="Nzov"/>
              <w:spacing w:line="276" w:lineRule="auto"/>
              <w:jc w:val="left"/>
              <w:rPr>
                <w:rFonts w:ascii="Arial" w:hAnsi="Arial" w:cs="Arial"/>
                <w:bCs/>
                <w:i/>
                <w:iCs/>
                <w:color w:val="000000" w:themeColor="text1"/>
                <w:sz w:val="20"/>
                <w:szCs w:val="20"/>
              </w:rPr>
            </w:pPr>
          </w:p>
          <w:p w14:paraId="116BBC20" w14:textId="77777777" w:rsidR="00DF0D08" w:rsidRPr="00C43FE8" w:rsidRDefault="00DF0D08" w:rsidP="002E006F">
            <w:pPr>
              <w:pStyle w:val="Nzov"/>
              <w:spacing w:line="276" w:lineRule="auto"/>
              <w:jc w:val="left"/>
              <w:rPr>
                <w:rFonts w:ascii="Arial" w:hAnsi="Arial" w:cs="Arial"/>
                <w:b/>
                <w:i/>
                <w:iCs/>
                <w:color w:val="000000" w:themeColor="text1"/>
                <w:sz w:val="20"/>
                <w:szCs w:val="20"/>
              </w:rPr>
            </w:pPr>
            <w:r w:rsidRPr="00C43FE8">
              <w:rPr>
                <w:rFonts w:ascii="Arial" w:hAnsi="Arial" w:cs="Arial"/>
                <w:color w:val="000000" w:themeColor="text1"/>
                <w:sz w:val="20"/>
                <w:szCs w:val="20"/>
              </w:rPr>
              <w:t>Ako zabezpečiť, že osobné údaje budú spracovávané iba v súlade s pokynmi Objednávateľa a s príslušnými predpismi na ochranu osobných údajov?</w:t>
            </w:r>
          </w:p>
        </w:tc>
        <w:tc>
          <w:tcPr>
            <w:tcW w:w="6628" w:type="dxa"/>
          </w:tcPr>
          <w:p w14:paraId="6D1CCB19"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530491204"/>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poučenie o povinnostiach pri spracúvaní osobných údajov</w:t>
            </w:r>
          </w:p>
          <w:p w14:paraId="04A8761F"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073926182"/>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pravidlá výkonu kontroly vstupu do objektov a chránených priestorov</w:t>
            </w:r>
          </w:p>
          <w:p w14:paraId="4DC83670"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1429982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vzdelávanie, zvyšovanie povedomia</w:t>
            </w:r>
          </w:p>
          <w:p w14:paraId="14DD42DA"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905590231"/>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určenie postupov likvidácie osobných údajov</w:t>
            </w:r>
          </w:p>
          <w:p w14:paraId="075A68B6"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698041477"/>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pravidlá manipulácie s fyzickými nosičmi osobných údajov mimo chránených priestorov</w:t>
            </w:r>
          </w:p>
          <w:p w14:paraId="326FB47B"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11806145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pravidlá používania prenositeľných IT prostriedkov (napr. notebook)</w:t>
            </w:r>
          </w:p>
          <w:p w14:paraId="026BAC87"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03118144"/>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postupy pri údržbe alebo oprave IT prostriedkov</w:t>
            </w:r>
          </w:p>
          <w:p w14:paraId="77C66259"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048421857"/>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politika čistého stola</w:t>
            </w:r>
          </w:p>
          <w:p w14:paraId="10B7F017"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63163745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postup pri ukončení pracovného pomeru</w:t>
            </w:r>
          </w:p>
          <w:p w14:paraId="7B826138"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59228841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režim zastupovania oprávnených osôb</w:t>
            </w:r>
          </w:p>
          <w:p w14:paraId="53D88A64"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971577559"/>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režim údržby a upratovania chránených priestorov</w:t>
            </w:r>
          </w:p>
          <w:p w14:paraId="354211A5"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98400531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vedenie zoznamov aktív a ich aktualizácia</w:t>
            </w:r>
          </w:p>
          <w:p w14:paraId="42ABAF53"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481969703"/>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riadenie zmien</w:t>
            </w:r>
          </w:p>
          <w:p w14:paraId="4F71C876"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785342413"/>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postup pri ohlasovaní a riešení bezpečnostných incidentov</w:t>
            </w:r>
          </w:p>
          <w:p w14:paraId="5B243161"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64474736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organizácia tímu reakcie na bezpečnostné incidenty</w:t>
            </w:r>
          </w:p>
          <w:p w14:paraId="16874044"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2667262"/>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definovanie bezpečnostných požiadaviek v zmluvách</w:t>
            </w:r>
          </w:p>
          <w:p w14:paraId="5DB92500"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700916721"/>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pravidlá výberu dodávateľov a audit služieb</w:t>
            </w:r>
          </w:p>
          <w:p w14:paraId="22CD68F6"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217704708"/>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vykonávanie vnútorných politík ochrany osobných údajov</w:t>
            </w:r>
          </w:p>
          <w:p w14:paraId="3D4077CA" w14:textId="77777777" w:rsidR="00DF0D08" w:rsidRPr="00C43FE8" w:rsidRDefault="00E57E60" w:rsidP="002E006F">
            <w:pPr>
              <w:pStyle w:val="Nzov"/>
              <w:tabs>
                <w:tab w:val="left" w:pos="710"/>
              </w:tabs>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659620564"/>
                <w14:checkbox>
                  <w14:checked w14:val="1"/>
                  <w14:checkedState w14:val="2612" w14:font="MS Gothic"/>
                  <w14:uncheckedState w14:val="2610" w14:font="MS Gothic"/>
                </w14:checkbox>
              </w:sdtPr>
              <w:sdtEndPr/>
              <w:sdtContent>
                <w:r w:rsidR="00DF0D08" w:rsidRPr="00C43FE8">
                  <w:rPr>
                    <w:rFonts w:ascii="MS Gothic" w:eastAsia="MS Gothic" w:hAnsi="MS Gothic" w:cs="Arial"/>
                    <w:color w:val="000000" w:themeColor="text1"/>
                    <w:sz w:val="20"/>
                    <w:szCs w:val="20"/>
                  </w:rPr>
                  <w:t>☒</w:t>
                </w:r>
              </w:sdtContent>
            </w:sdt>
            <w:r w:rsidR="00DF0D08" w:rsidRPr="00C43FE8">
              <w:rPr>
                <w:rFonts w:ascii="Arial" w:hAnsi="Arial" w:cs="Arial"/>
                <w:color w:val="000000" w:themeColor="text1"/>
                <w:sz w:val="20"/>
                <w:szCs w:val="20"/>
              </w:rPr>
              <w:t xml:space="preserve"> určenie kontaktu a zodpovedného manažéra pre plnenie Zmluvy</w:t>
            </w:r>
          </w:p>
          <w:p w14:paraId="6D4052BA" w14:textId="77777777" w:rsidR="00DF0D08" w:rsidRPr="00C43FE8" w:rsidRDefault="00E57E60" w:rsidP="002E006F">
            <w:pPr>
              <w:pStyle w:val="Nzov"/>
              <w:spacing w:line="276" w:lineRule="auto"/>
              <w:jc w:val="left"/>
              <w:rPr>
                <w:rFonts w:ascii="Arial" w:hAnsi="Arial" w:cs="Arial"/>
                <w:b/>
                <w:i/>
                <w:iCs/>
                <w:color w:val="000000" w:themeColor="text1"/>
                <w:sz w:val="20"/>
                <w:szCs w:val="20"/>
              </w:rPr>
            </w:pPr>
            <w:sdt>
              <w:sdtPr>
                <w:rPr>
                  <w:rFonts w:ascii="Arial" w:hAnsi="Arial" w:cs="Arial"/>
                  <w:b/>
                  <w:i/>
                  <w:iCs/>
                  <w:color w:val="000000" w:themeColor="text1"/>
                  <w:sz w:val="20"/>
                  <w:szCs w:val="20"/>
                </w:rPr>
                <w:id w:val="-163240957"/>
                <w14:checkbox>
                  <w14:checked w14:val="0"/>
                  <w14:checkedState w14:val="2612" w14:font="MS Gothic"/>
                  <w14:uncheckedState w14:val="2610" w14:font="MS Gothic"/>
                </w14:checkbox>
              </w:sdtPr>
              <w:sdtEndPr/>
              <w:sdtContent>
                <w:r w:rsidR="00DF0D08" w:rsidRPr="00C43FE8">
                  <w:rPr>
                    <w:rFonts w:ascii="Segoe UI Symbol" w:eastAsia="MS Gothic" w:hAnsi="Segoe UI Symbol" w:cs="Segoe UI Symbol"/>
                    <w:color w:val="000000" w:themeColor="text1"/>
                    <w:sz w:val="20"/>
                    <w:szCs w:val="20"/>
                  </w:rPr>
                  <w:t>☐</w:t>
                </w:r>
              </w:sdtContent>
            </w:sdt>
            <w:r w:rsidR="00DF0D08" w:rsidRPr="00C43FE8">
              <w:rPr>
                <w:rFonts w:ascii="Arial" w:hAnsi="Arial" w:cs="Arial"/>
                <w:color w:val="000000" w:themeColor="text1"/>
                <w:sz w:val="20"/>
                <w:szCs w:val="20"/>
              </w:rPr>
              <w:t xml:space="preserve"> iné:</w:t>
            </w:r>
          </w:p>
        </w:tc>
      </w:tr>
    </w:tbl>
    <w:p w14:paraId="782DDCC4" w14:textId="77777777" w:rsidR="0096441C" w:rsidRDefault="0096441C"/>
    <w:sectPr w:rsidR="00964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panose1 w:val="02000503000000020004"/>
    <w:charset w:val="EE"/>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143"/>
    <w:multiLevelType w:val="hybridMultilevel"/>
    <w:tmpl w:val="652CE724"/>
    <w:lvl w:ilvl="0" w:tplc="D8665F3A">
      <w:start w:val="1"/>
      <w:numFmt w:val="lowerLetter"/>
      <w:lvlText w:val="%1)"/>
      <w:lvlJc w:val="left"/>
      <w:pPr>
        <w:ind w:left="1068" w:hanging="708"/>
      </w:pPr>
      <w:rPr>
        <w:rFonts w:ascii="Inter" w:eastAsiaTheme="minorHAnsi" w:hAnsi="Inter"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EE4936"/>
    <w:multiLevelType w:val="hybridMultilevel"/>
    <w:tmpl w:val="5F58068C"/>
    <w:lvl w:ilvl="0" w:tplc="07EE7664">
      <w:start w:val="1"/>
      <w:numFmt w:val="decimal"/>
      <w:lvlText w:val="%1."/>
      <w:lvlJc w:val="left"/>
      <w:pPr>
        <w:ind w:left="1068" w:hanging="708"/>
      </w:pPr>
      <w:rPr>
        <w:rFonts w:hint="default"/>
      </w:rPr>
    </w:lvl>
    <w:lvl w:ilvl="1" w:tplc="61987D50">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967889"/>
    <w:multiLevelType w:val="hybridMultilevel"/>
    <w:tmpl w:val="4BB4BBEE"/>
    <w:lvl w:ilvl="0" w:tplc="FCB2F170">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5045A6"/>
    <w:multiLevelType w:val="hybridMultilevel"/>
    <w:tmpl w:val="6144F1F6"/>
    <w:lvl w:ilvl="0" w:tplc="F12A7344">
      <w:start w:val="1"/>
      <w:numFmt w:val="decimal"/>
      <w:lvlText w:val="%1."/>
      <w:lvlJc w:val="left"/>
      <w:pPr>
        <w:ind w:left="1068" w:hanging="708"/>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370F51"/>
    <w:multiLevelType w:val="hybridMultilevel"/>
    <w:tmpl w:val="6A908684"/>
    <w:lvl w:ilvl="0" w:tplc="FAA4049C">
      <w:start w:val="1"/>
      <w:numFmt w:val="decimal"/>
      <w:lvlText w:val="%1."/>
      <w:lvlJc w:val="left"/>
      <w:pPr>
        <w:ind w:left="720" w:hanging="360"/>
      </w:pPr>
      <w:rPr>
        <w:rFonts w:ascii="Inter" w:eastAsia="Times New Roman" w:hAnsi="Inter"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5E1A4A"/>
    <w:multiLevelType w:val="hybridMultilevel"/>
    <w:tmpl w:val="FB92D3B6"/>
    <w:lvl w:ilvl="0" w:tplc="BC660562">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332666"/>
    <w:multiLevelType w:val="hybridMultilevel"/>
    <w:tmpl w:val="F5BE2138"/>
    <w:lvl w:ilvl="0" w:tplc="07EE7664">
      <w:start w:val="1"/>
      <w:numFmt w:val="decimal"/>
      <w:lvlText w:val="%1."/>
      <w:lvlJc w:val="left"/>
      <w:pPr>
        <w:ind w:left="1068" w:hanging="708"/>
      </w:pPr>
      <w:rPr>
        <w:rFonts w:hint="default"/>
      </w:rPr>
    </w:lvl>
    <w:lvl w:ilvl="1" w:tplc="A488734C">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629339D"/>
    <w:multiLevelType w:val="hybridMultilevel"/>
    <w:tmpl w:val="5FC48174"/>
    <w:lvl w:ilvl="0" w:tplc="051C79E8">
      <w:start w:val="1"/>
      <w:numFmt w:val="decimal"/>
      <w:lvlText w:val="%1."/>
      <w:lvlJc w:val="left"/>
      <w:pPr>
        <w:ind w:left="1068" w:hanging="708"/>
      </w:pPr>
      <w:rPr>
        <w:rFonts w:hint="default"/>
      </w:rPr>
    </w:lvl>
    <w:lvl w:ilvl="1" w:tplc="9EA24D42">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766FD3"/>
    <w:multiLevelType w:val="hybridMultilevel"/>
    <w:tmpl w:val="6658C93A"/>
    <w:lvl w:ilvl="0" w:tplc="68F853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746F4B"/>
    <w:multiLevelType w:val="hybridMultilevel"/>
    <w:tmpl w:val="325EA33C"/>
    <w:lvl w:ilvl="0" w:tplc="9D823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19405B"/>
    <w:multiLevelType w:val="hybridMultilevel"/>
    <w:tmpl w:val="C7187ADC"/>
    <w:lvl w:ilvl="0" w:tplc="07EE7664">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CFD696E"/>
    <w:multiLevelType w:val="hybridMultilevel"/>
    <w:tmpl w:val="42E01668"/>
    <w:lvl w:ilvl="0" w:tplc="07EE7664">
      <w:start w:val="1"/>
      <w:numFmt w:val="decimal"/>
      <w:lvlText w:val="%1."/>
      <w:lvlJc w:val="left"/>
      <w:pPr>
        <w:ind w:left="1068" w:hanging="708"/>
      </w:pPr>
      <w:rPr>
        <w:rFonts w:hint="default"/>
      </w:rPr>
    </w:lvl>
    <w:lvl w:ilvl="1" w:tplc="EA1AA156">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ABC3EB3"/>
    <w:multiLevelType w:val="hybridMultilevel"/>
    <w:tmpl w:val="12CC5816"/>
    <w:lvl w:ilvl="0" w:tplc="6AC22F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79502066">
    <w:abstractNumId w:val="12"/>
  </w:num>
  <w:num w:numId="2" w16cid:durableId="1131481447">
    <w:abstractNumId w:val="8"/>
  </w:num>
  <w:num w:numId="3" w16cid:durableId="1479809027">
    <w:abstractNumId w:val="5"/>
  </w:num>
  <w:num w:numId="4" w16cid:durableId="1155074608">
    <w:abstractNumId w:val="0"/>
  </w:num>
  <w:num w:numId="5" w16cid:durableId="1860896291">
    <w:abstractNumId w:val="2"/>
  </w:num>
  <w:num w:numId="6" w16cid:durableId="1954510582">
    <w:abstractNumId w:val="1"/>
  </w:num>
  <w:num w:numId="7" w16cid:durableId="966395275">
    <w:abstractNumId w:val="6"/>
  </w:num>
  <w:num w:numId="8" w16cid:durableId="1989823778">
    <w:abstractNumId w:val="10"/>
  </w:num>
  <w:num w:numId="9" w16cid:durableId="512037176">
    <w:abstractNumId w:val="11"/>
  </w:num>
  <w:num w:numId="10" w16cid:durableId="797187609">
    <w:abstractNumId w:val="9"/>
  </w:num>
  <w:num w:numId="11" w16cid:durableId="677846822">
    <w:abstractNumId w:val="4"/>
  </w:num>
  <w:num w:numId="12" w16cid:durableId="88502919">
    <w:abstractNumId w:val="3"/>
  </w:num>
  <w:num w:numId="13" w16cid:durableId="347565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08"/>
    <w:rsid w:val="000328C5"/>
    <w:rsid w:val="001328C9"/>
    <w:rsid w:val="001A4FB5"/>
    <w:rsid w:val="0026766B"/>
    <w:rsid w:val="00296F6C"/>
    <w:rsid w:val="002971FD"/>
    <w:rsid w:val="0036777B"/>
    <w:rsid w:val="003D7DCC"/>
    <w:rsid w:val="004A606C"/>
    <w:rsid w:val="00630EB3"/>
    <w:rsid w:val="00660F18"/>
    <w:rsid w:val="00707256"/>
    <w:rsid w:val="00744EE3"/>
    <w:rsid w:val="008B13CA"/>
    <w:rsid w:val="0096441C"/>
    <w:rsid w:val="009F6DAF"/>
    <w:rsid w:val="00A13595"/>
    <w:rsid w:val="00A46F3C"/>
    <w:rsid w:val="00AD3EEE"/>
    <w:rsid w:val="00B13AE9"/>
    <w:rsid w:val="00C20720"/>
    <w:rsid w:val="00C55D3B"/>
    <w:rsid w:val="00C7502D"/>
    <w:rsid w:val="00C86BE4"/>
    <w:rsid w:val="00D1218C"/>
    <w:rsid w:val="00D62368"/>
    <w:rsid w:val="00DF0D08"/>
    <w:rsid w:val="00DF10C2"/>
    <w:rsid w:val="00E57E60"/>
    <w:rsid w:val="00ED2064"/>
    <w:rsid w:val="00F84B27"/>
    <w:rsid w:val="00FD6C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CCE0"/>
  <w15:chartTrackingRefBased/>
  <w15:docId w15:val="{11B269FC-4D9C-4131-99BB-7BB05F06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0D08"/>
    <w:pPr>
      <w:spacing w:after="0" w:line="240" w:lineRule="auto"/>
      <w:jc w:val="both"/>
    </w:pPr>
    <w:rPr>
      <w:rFonts w:ascii="Inter" w:eastAsiaTheme="minorHAnsi" w:hAnsi="Inter"/>
      <w:sz w:val="21"/>
      <w:szCs w:val="21"/>
    </w:rPr>
  </w:style>
  <w:style w:type="paragraph" w:styleId="Nadpis1">
    <w:name w:val="heading 1"/>
    <w:basedOn w:val="Normlny"/>
    <w:next w:val="Normlny"/>
    <w:link w:val="Nadpis1Char"/>
    <w:uiPriority w:val="9"/>
    <w:qFormat/>
    <w:rsid w:val="00DF0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F0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F0D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F0D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y"/>
    <w:next w:val="Normlny"/>
    <w:link w:val="Nadpis5Char"/>
    <w:uiPriority w:val="9"/>
    <w:semiHidden/>
    <w:unhideWhenUsed/>
    <w:qFormat/>
    <w:rsid w:val="00DF0D08"/>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y"/>
    <w:next w:val="Normlny"/>
    <w:link w:val="Nadpis6Char"/>
    <w:uiPriority w:val="9"/>
    <w:semiHidden/>
    <w:unhideWhenUsed/>
    <w:qFormat/>
    <w:rsid w:val="00DF0D08"/>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DF0D08"/>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DF0D08"/>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DF0D08"/>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Use Case List Paragraph,Odsek a)"/>
    <w:basedOn w:val="Normlny"/>
    <w:link w:val="OdsekzoznamuChar"/>
    <w:uiPriority w:val="34"/>
    <w:qFormat/>
    <w:rsid w:val="00C7502D"/>
    <w:pPr>
      <w:contextualSpacing/>
    </w:p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Use Case List Paragraph Char,Odsek a) Char"/>
    <w:basedOn w:val="Predvolenpsmoodseku"/>
    <w:link w:val="Odsekzoznamu"/>
    <w:uiPriority w:val="34"/>
    <w:qFormat/>
    <w:locked/>
    <w:rsid w:val="00C7502D"/>
    <w:rPr>
      <w:rFonts w:ascii="Inter" w:hAnsi="Inter"/>
      <w:kern w:val="0"/>
      <w:sz w:val="21"/>
      <w14:ligatures w14:val="none"/>
    </w:rPr>
  </w:style>
  <w:style w:type="character" w:customStyle="1" w:styleId="Nadpis1Char">
    <w:name w:val="Nadpis 1 Char"/>
    <w:basedOn w:val="Predvolenpsmoodseku"/>
    <w:link w:val="Nadpis1"/>
    <w:uiPriority w:val="9"/>
    <w:rsid w:val="00DF0D08"/>
    <w:rPr>
      <w:rFonts w:asciiTheme="majorHAnsi" w:eastAsiaTheme="majorEastAsia" w:hAnsiTheme="majorHAnsi" w:cstheme="majorBidi"/>
      <w:color w:val="0F4761" w:themeColor="accent1" w:themeShade="BF"/>
      <w:kern w:val="0"/>
      <w:sz w:val="40"/>
      <w:szCs w:val="40"/>
    </w:rPr>
  </w:style>
  <w:style w:type="character" w:customStyle="1" w:styleId="Nadpis2Char">
    <w:name w:val="Nadpis 2 Char"/>
    <w:basedOn w:val="Predvolenpsmoodseku"/>
    <w:link w:val="Nadpis2"/>
    <w:uiPriority w:val="9"/>
    <w:semiHidden/>
    <w:rsid w:val="00DF0D08"/>
    <w:rPr>
      <w:rFonts w:asciiTheme="majorHAnsi" w:eastAsiaTheme="majorEastAsia" w:hAnsiTheme="majorHAnsi" w:cstheme="majorBidi"/>
      <w:color w:val="0F4761" w:themeColor="accent1" w:themeShade="BF"/>
      <w:kern w:val="0"/>
      <w:sz w:val="32"/>
      <w:szCs w:val="32"/>
    </w:rPr>
  </w:style>
  <w:style w:type="character" w:customStyle="1" w:styleId="Nadpis3Char">
    <w:name w:val="Nadpis 3 Char"/>
    <w:basedOn w:val="Predvolenpsmoodseku"/>
    <w:link w:val="Nadpis3"/>
    <w:uiPriority w:val="9"/>
    <w:semiHidden/>
    <w:rsid w:val="00DF0D08"/>
    <w:rPr>
      <w:rFonts w:eastAsiaTheme="majorEastAsia" w:cstheme="majorBidi"/>
      <w:color w:val="0F4761" w:themeColor="accent1" w:themeShade="BF"/>
      <w:kern w:val="0"/>
      <w:sz w:val="28"/>
      <w:szCs w:val="28"/>
    </w:rPr>
  </w:style>
  <w:style w:type="character" w:customStyle="1" w:styleId="Nadpis4Char">
    <w:name w:val="Nadpis 4 Char"/>
    <w:basedOn w:val="Predvolenpsmoodseku"/>
    <w:link w:val="Nadpis4"/>
    <w:uiPriority w:val="9"/>
    <w:semiHidden/>
    <w:rsid w:val="00DF0D08"/>
    <w:rPr>
      <w:rFonts w:eastAsiaTheme="majorEastAsia" w:cstheme="majorBidi"/>
      <w:i/>
      <w:iCs/>
      <w:color w:val="0F4761" w:themeColor="accent1" w:themeShade="BF"/>
      <w:kern w:val="0"/>
      <w:sz w:val="21"/>
    </w:rPr>
  </w:style>
  <w:style w:type="character" w:customStyle="1" w:styleId="Nadpis5Char">
    <w:name w:val="Nadpis 5 Char"/>
    <w:basedOn w:val="Predvolenpsmoodseku"/>
    <w:link w:val="Nadpis5"/>
    <w:uiPriority w:val="9"/>
    <w:semiHidden/>
    <w:rsid w:val="00DF0D08"/>
    <w:rPr>
      <w:rFonts w:eastAsiaTheme="majorEastAsia" w:cstheme="majorBidi"/>
      <w:color w:val="0F4761" w:themeColor="accent1" w:themeShade="BF"/>
      <w:kern w:val="0"/>
      <w:sz w:val="21"/>
    </w:rPr>
  </w:style>
  <w:style w:type="character" w:customStyle="1" w:styleId="Nadpis6Char">
    <w:name w:val="Nadpis 6 Char"/>
    <w:basedOn w:val="Predvolenpsmoodseku"/>
    <w:link w:val="Nadpis6"/>
    <w:uiPriority w:val="9"/>
    <w:semiHidden/>
    <w:rsid w:val="00DF0D08"/>
    <w:rPr>
      <w:rFonts w:eastAsiaTheme="majorEastAsia" w:cstheme="majorBidi"/>
      <w:i/>
      <w:iCs/>
      <w:color w:val="595959" w:themeColor="text1" w:themeTint="A6"/>
      <w:kern w:val="0"/>
      <w:sz w:val="21"/>
    </w:rPr>
  </w:style>
  <w:style w:type="character" w:customStyle="1" w:styleId="Nadpis7Char">
    <w:name w:val="Nadpis 7 Char"/>
    <w:basedOn w:val="Predvolenpsmoodseku"/>
    <w:link w:val="Nadpis7"/>
    <w:uiPriority w:val="9"/>
    <w:semiHidden/>
    <w:rsid w:val="00DF0D08"/>
    <w:rPr>
      <w:rFonts w:eastAsiaTheme="majorEastAsia" w:cstheme="majorBidi"/>
      <w:color w:val="595959" w:themeColor="text1" w:themeTint="A6"/>
      <w:kern w:val="0"/>
      <w:sz w:val="21"/>
    </w:rPr>
  </w:style>
  <w:style w:type="character" w:customStyle="1" w:styleId="Nadpis8Char">
    <w:name w:val="Nadpis 8 Char"/>
    <w:basedOn w:val="Predvolenpsmoodseku"/>
    <w:link w:val="Nadpis8"/>
    <w:uiPriority w:val="9"/>
    <w:semiHidden/>
    <w:rsid w:val="00DF0D08"/>
    <w:rPr>
      <w:rFonts w:eastAsiaTheme="majorEastAsia" w:cstheme="majorBidi"/>
      <w:i/>
      <w:iCs/>
      <w:color w:val="272727" w:themeColor="text1" w:themeTint="D8"/>
      <w:kern w:val="0"/>
      <w:sz w:val="21"/>
    </w:rPr>
  </w:style>
  <w:style w:type="character" w:customStyle="1" w:styleId="Nadpis9Char">
    <w:name w:val="Nadpis 9 Char"/>
    <w:basedOn w:val="Predvolenpsmoodseku"/>
    <w:link w:val="Nadpis9"/>
    <w:uiPriority w:val="9"/>
    <w:semiHidden/>
    <w:rsid w:val="00DF0D08"/>
    <w:rPr>
      <w:rFonts w:eastAsiaTheme="majorEastAsia" w:cstheme="majorBidi"/>
      <w:color w:val="272727" w:themeColor="text1" w:themeTint="D8"/>
      <w:kern w:val="0"/>
      <w:sz w:val="21"/>
    </w:rPr>
  </w:style>
  <w:style w:type="paragraph" w:styleId="Nzov">
    <w:name w:val="Title"/>
    <w:basedOn w:val="Normlny"/>
    <w:next w:val="Normlny"/>
    <w:link w:val="NzovChar"/>
    <w:qFormat/>
    <w:rsid w:val="00DF0D0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F0D0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F0D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F0D08"/>
    <w:rPr>
      <w:rFonts w:eastAsiaTheme="majorEastAsia" w:cstheme="majorBidi"/>
      <w:color w:val="595959" w:themeColor="text1" w:themeTint="A6"/>
      <w:spacing w:val="15"/>
      <w:kern w:val="0"/>
      <w:sz w:val="28"/>
      <w:szCs w:val="28"/>
    </w:rPr>
  </w:style>
  <w:style w:type="paragraph" w:styleId="Citcia">
    <w:name w:val="Quote"/>
    <w:basedOn w:val="Normlny"/>
    <w:next w:val="Normlny"/>
    <w:link w:val="CitciaChar"/>
    <w:uiPriority w:val="29"/>
    <w:qFormat/>
    <w:rsid w:val="00DF0D0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F0D08"/>
    <w:rPr>
      <w:rFonts w:ascii="Inter" w:hAnsi="Inter" w:cs="Times New Roman"/>
      <w:i/>
      <w:iCs/>
      <w:color w:val="404040" w:themeColor="text1" w:themeTint="BF"/>
      <w:kern w:val="0"/>
      <w:sz w:val="21"/>
    </w:rPr>
  </w:style>
  <w:style w:type="character" w:styleId="Intenzvnezvraznenie">
    <w:name w:val="Intense Emphasis"/>
    <w:basedOn w:val="Predvolenpsmoodseku"/>
    <w:uiPriority w:val="21"/>
    <w:qFormat/>
    <w:rsid w:val="00DF0D08"/>
    <w:rPr>
      <w:i/>
      <w:iCs/>
      <w:color w:val="0F4761" w:themeColor="accent1" w:themeShade="BF"/>
    </w:rPr>
  </w:style>
  <w:style w:type="paragraph" w:styleId="Zvraznencitcia">
    <w:name w:val="Intense Quote"/>
    <w:basedOn w:val="Normlny"/>
    <w:next w:val="Normlny"/>
    <w:link w:val="ZvraznencitciaChar"/>
    <w:uiPriority w:val="30"/>
    <w:qFormat/>
    <w:rsid w:val="00DF0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F0D08"/>
    <w:rPr>
      <w:rFonts w:ascii="Inter" w:hAnsi="Inter" w:cs="Times New Roman"/>
      <w:i/>
      <w:iCs/>
      <w:color w:val="0F4761" w:themeColor="accent1" w:themeShade="BF"/>
      <w:kern w:val="0"/>
      <w:sz w:val="21"/>
    </w:rPr>
  </w:style>
  <w:style w:type="character" w:styleId="Zvraznenodkaz">
    <w:name w:val="Intense Reference"/>
    <w:basedOn w:val="Predvolenpsmoodseku"/>
    <w:uiPriority w:val="32"/>
    <w:qFormat/>
    <w:rsid w:val="00DF0D08"/>
    <w:rPr>
      <w:b/>
      <w:bCs/>
      <w:smallCaps/>
      <w:color w:val="0F4761" w:themeColor="accent1" w:themeShade="BF"/>
      <w:spacing w:val="5"/>
    </w:rPr>
  </w:style>
  <w:style w:type="paragraph" w:styleId="Bezriadkovania">
    <w:name w:val="No Spacing"/>
    <w:link w:val="BezriadkovaniaChar"/>
    <w:qFormat/>
    <w:rsid w:val="00DF0D08"/>
    <w:pPr>
      <w:spacing w:after="0" w:line="240" w:lineRule="auto"/>
    </w:pPr>
    <w:rPr>
      <w:rFonts w:ascii="Arial Narrow" w:eastAsia="Times New Roman" w:hAnsi="Arial Narrow" w:cs="Times New Roman"/>
      <w:kern w:val="0"/>
      <w:szCs w:val="24"/>
      <w:lang w:val="cs-CZ" w:eastAsia="cs-CZ"/>
      <w14:ligatures w14:val="none"/>
    </w:rPr>
  </w:style>
  <w:style w:type="character" w:customStyle="1" w:styleId="BezriadkovaniaChar">
    <w:name w:val="Bez riadkovania Char"/>
    <w:basedOn w:val="Predvolenpsmoodseku"/>
    <w:link w:val="Bezriadkovania"/>
    <w:rsid w:val="00DF0D08"/>
    <w:rPr>
      <w:rFonts w:ascii="Arial Narrow" w:eastAsia="Times New Roman" w:hAnsi="Arial Narrow" w:cs="Times New Roman"/>
      <w:kern w:val="0"/>
      <w:szCs w:val="24"/>
      <w:lang w:val="cs-CZ" w:eastAsia="cs-CZ"/>
      <w14:ligatures w14:val="none"/>
    </w:rPr>
  </w:style>
  <w:style w:type="character" w:customStyle="1" w:styleId="ra">
    <w:name w:val="ra"/>
    <w:basedOn w:val="Predvolenpsmoodseku"/>
    <w:rsid w:val="00DF0D08"/>
  </w:style>
  <w:style w:type="character" w:customStyle="1" w:styleId="NzovChar1">
    <w:name w:val="Názov Char1"/>
    <w:basedOn w:val="Predvolenpsmoodseku"/>
    <w:rsid w:val="00DF0D08"/>
    <w:rPr>
      <w:rFonts w:ascii="Times New Roman" w:eastAsia="Times New Roman" w:hAnsi="Times New Roman" w:cs="Times New Roman"/>
      <w:b/>
      <w:bCs/>
      <w:i/>
      <w:iCs/>
      <w:kern w:val="0"/>
      <w:sz w:val="24"/>
      <w:szCs w:val="24"/>
      <w:lang w:eastAsia="cs-CZ"/>
      <w14:ligatures w14:val="none"/>
    </w:rPr>
  </w:style>
  <w:style w:type="table" w:styleId="Mriekatabuky">
    <w:name w:val="Table Grid"/>
    <w:basedOn w:val="Normlnatabuka"/>
    <w:uiPriority w:val="39"/>
    <w:rsid w:val="00DF0D08"/>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7" ma:contentTypeDescription="Umožňuje vytvoriť nový dokument." ma:contentTypeScope="" ma:versionID="ddd5dc0c63d53ec947bf7e80a712d2f8">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ff09cb24d301cba8d9c62f0170a7ebfe"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dexed="true" ma:internalName="MainDocument">
      <xsd:simpleType>
        <xsd:restriction base="dms:Boolean"/>
      </xsd:simpleType>
    </xsd:element>
    <xsd:element name="ZmluvyId" ma:index="9" nillable="true" ma:displayName="ZmluvyId" ma:indexed="true"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inDocument xmlns="23f597f0-998d-4963-87e4-16d27cab1df3">false</MainDocument>
    <lcf76f155ced4ddcb4097134ff3c332f xmlns="23f597f0-998d-4963-87e4-16d27cab1df3">
      <Terms xmlns="http://schemas.microsoft.com/office/infopath/2007/PartnerControls"/>
    </lcf76f155ced4ddcb4097134ff3c332f>
    <TaxCatchAll xmlns="aa68cacb-408c-45ea-a1c5-82bc04c62a9c" xsi:nil="true"/>
    <LinkToItem xmlns="23f597f0-998d-4963-87e4-16d27cab1df3">https://magistratba.sharepoint.com/sites/zmluvy/Files/4321</LinkToItem>
    <ZmluvyId xmlns="23f597f0-998d-4963-87e4-16d27cab1df3">4321</Zmluvy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8225A-E2B3-4F49-AF75-017C6BBB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46DC4-3AB3-4C55-8701-035F7BA4725C}">
  <ds:schemaRefs>
    <ds:schemaRef ds:uri="http://schemas.microsoft.com/office/2006/documentManagement/types"/>
    <ds:schemaRef ds:uri="23f597f0-998d-4963-87e4-16d27cab1df3"/>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 ds:uri="aa68cacb-408c-45ea-a1c5-82bc04c62a9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8976EB5-53D4-4692-BDEE-A10AE3BC9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3529</Words>
  <Characters>20119</Characters>
  <Application>Microsoft Office Word</Application>
  <DocSecurity>4</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Priloha_3_ZoS_2025_draft_RK.docx</dc:title>
  <dc:subject/>
  <dc:creator>Kopil Roman, JUDr.</dc:creator>
  <cp:keywords/>
  <dc:description/>
  <cp:lastModifiedBy>Gerčák Martin, Ing.</cp:lastModifiedBy>
  <cp:revision>2</cp:revision>
  <dcterms:created xsi:type="dcterms:W3CDTF">2025-11-14T14:02:00Z</dcterms:created>
  <dcterms:modified xsi:type="dcterms:W3CDTF">2025-11-14T14:02:00Z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_ExtendedDescription">
    <vt:lpwstr>Uploaded by the system</vt:lpwstr>
  </property>
</Properties>
</file>